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BEB08" w14:textId="77777777" w:rsidR="00650BB2" w:rsidRPr="00852580" w:rsidRDefault="00650BB2" w:rsidP="00650BB2">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08E31CEC" wp14:editId="0BD94229">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031BE787" w14:textId="77777777" w:rsidR="00650BB2" w:rsidRPr="00F405F1" w:rsidRDefault="00650BB2" w:rsidP="00650BB2">
                            <w:pPr>
                              <w:rPr>
                                <w:color w:val="215E99" w:themeColor="text2" w:themeTint="BF"/>
                              </w:rPr>
                            </w:pPr>
                            <w:r w:rsidRPr="00F405F1">
                              <w:rPr>
                                <w:b/>
                                <w:color w:val="215E99" w:themeColor="text2" w:themeTint="BF"/>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E31CEC"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031BE787" w14:textId="77777777" w:rsidR="00650BB2" w:rsidRPr="00F405F1" w:rsidRDefault="00650BB2" w:rsidP="00650BB2">
                      <w:pPr>
                        <w:rPr>
                          <w:color w:val="215E99" w:themeColor="text2" w:themeTint="BF"/>
                        </w:rPr>
                      </w:pPr>
                      <w:r w:rsidRPr="00F405F1">
                        <w:rPr>
                          <w:b/>
                          <w:color w:val="215E99" w:themeColor="text2" w:themeTint="BF"/>
                          <w:sz w:val="56"/>
                          <w:szCs w:val="56"/>
                        </w:rPr>
                        <w:t>ACTE D’ENGAGEMENT</w:t>
                      </w:r>
                    </w:p>
                  </w:txbxContent>
                </v:textbox>
              </v:shape>
            </w:pict>
          </mc:Fallback>
        </mc:AlternateContent>
      </w:r>
    </w:p>
    <w:p w14:paraId="6D3477E2" w14:textId="77777777" w:rsidR="00650BB2" w:rsidRDefault="00650BB2" w:rsidP="00650BB2">
      <w:pPr>
        <w:spacing w:after="0" w:line="240" w:lineRule="auto"/>
        <w:ind w:left="-426"/>
        <w:rPr>
          <w:rFonts w:eastAsia="Calibri" w:cs="Arial"/>
          <w:szCs w:val="18"/>
        </w:rPr>
      </w:pPr>
    </w:p>
    <w:p w14:paraId="10E7FB1C" w14:textId="77777777" w:rsidR="00650BB2" w:rsidRPr="00215F39" w:rsidRDefault="00650BB2" w:rsidP="00650BB2">
      <w:pPr>
        <w:spacing w:after="0" w:line="240" w:lineRule="auto"/>
        <w:ind w:left="-426"/>
        <w:rPr>
          <w:rFonts w:eastAsia="Calibri" w:cs="Arial"/>
          <w:szCs w:val="18"/>
        </w:rPr>
      </w:pPr>
    </w:p>
    <w:p w14:paraId="2E992B21" w14:textId="77777777" w:rsidR="00650BB2" w:rsidRPr="00215F39" w:rsidRDefault="00650BB2" w:rsidP="00650BB2">
      <w:pPr>
        <w:spacing w:after="0" w:line="240" w:lineRule="auto"/>
        <w:ind w:left="-426"/>
        <w:rPr>
          <w:rFonts w:eastAsia="Calibri" w:cs="Arial"/>
          <w:szCs w:val="18"/>
        </w:rPr>
      </w:pPr>
    </w:p>
    <w:p w14:paraId="45184F2E" w14:textId="77777777" w:rsidR="00650BB2" w:rsidRPr="00215F39" w:rsidRDefault="00650BB2" w:rsidP="00650BB2">
      <w:pPr>
        <w:spacing w:after="0" w:line="240" w:lineRule="auto"/>
        <w:ind w:left="-426"/>
        <w:rPr>
          <w:rFonts w:eastAsia="Calibri" w:cs="Arial"/>
          <w:szCs w:val="18"/>
        </w:rPr>
      </w:pPr>
    </w:p>
    <w:p w14:paraId="50A26868" w14:textId="77777777" w:rsidR="00650BB2" w:rsidRPr="000205B8" w:rsidRDefault="00650BB2" w:rsidP="00650BB2">
      <w:pPr>
        <w:spacing w:after="0" w:line="240" w:lineRule="auto"/>
        <w:ind w:left="-426"/>
        <w:rPr>
          <w:rFonts w:asciiTheme="majorHAnsi" w:eastAsia="Calibri" w:hAnsiTheme="majorHAnsi" w:cstheme="majorHAnsi"/>
          <w:color w:val="auto"/>
          <w:sz w:val="20"/>
          <w:szCs w:val="20"/>
        </w:rPr>
      </w:pPr>
    </w:p>
    <w:p w14:paraId="018C4FAD" w14:textId="77777777" w:rsidR="00650BB2" w:rsidRPr="000205B8" w:rsidRDefault="00650BB2" w:rsidP="00650BB2">
      <w:pPr>
        <w:spacing w:after="0" w:line="240" w:lineRule="auto"/>
        <w:ind w:left="-426"/>
        <w:rPr>
          <w:rFonts w:asciiTheme="majorHAnsi" w:eastAsia="Calibri" w:hAnsiTheme="majorHAnsi" w:cstheme="majorHAnsi"/>
          <w:color w:val="auto"/>
          <w:sz w:val="20"/>
          <w:szCs w:val="20"/>
        </w:rPr>
      </w:pPr>
    </w:p>
    <w:p w14:paraId="7ED956EB" w14:textId="77777777" w:rsidR="00650BB2" w:rsidRPr="000205B8" w:rsidRDefault="00650BB2" w:rsidP="00650BB2">
      <w:pPr>
        <w:spacing w:after="0" w:line="240" w:lineRule="auto"/>
        <w:ind w:left="-426"/>
        <w:rPr>
          <w:rFonts w:asciiTheme="majorHAnsi" w:eastAsia="Calibri" w:hAnsiTheme="majorHAnsi" w:cstheme="majorHAnsi"/>
          <w:color w:val="auto"/>
          <w:sz w:val="20"/>
          <w:szCs w:val="20"/>
        </w:rPr>
      </w:pPr>
    </w:p>
    <w:p w14:paraId="72E8629D" w14:textId="77777777" w:rsidR="00650BB2" w:rsidRPr="000205B8" w:rsidRDefault="00650BB2" w:rsidP="00650BB2">
      <w:pPr>
        <w:spacing w:after="0" w:line="240" w:lineRule="auto"/>
        <w:ind w:left="-426"/>
        <w:rPr>
          <w:rFonts w:asciiTheme="majorHAnsi" w:eastAsia="Calibri" w:hAnsiTheme="majorHAnsi" w:cstheme="majorHAnsi"/>
          <w:color w:val="auto"/>
          <w:sz w:val="20"/>
          <w:szCs w:val="20"/>
        </w:rPr>
      </w:pPr>
    </w:p>
    <w:p w14:paraId="581C2655" w14:textId="77777777" w:rsidR="00650BB2" w:rsidRPr="000205B8" w:rsidRDefault="00650BB2" w:rsidP="00650BB2">
      <w:pPr>
        <w:spacing w:after="0" w:line="240" w:lineRule="auto"/>
        <w:ind w:left="-426"/>
        <w:rPr>
          <w:rFonts w:asciiTheme="majorHAnsi" w:eastAsia="Calibri" w:hAnsiTheme="majorHAnsi" w:cstheme="majorHAnsi"/>
          <w:color w:val="auto"/>
          <w:sz w:val="20"/>
          <w:szCs w:val="20"/>
        </w:rPr>
      </w:pPr>
    </w:p>
    <w:p w14:paraId="4AF76A1D" w14:textId="77777777" w:rsidR="00650BB2" w:rsidRPr="000205B8" w:rsidRDefault="00650BB2" w:rsidP="00650BB2">
      <w:pPr>
        <w:spacing w:after="0" w:line="240" w:lineRule="auto"/>
        <w:ind w:left="-426"/>
        <w:rPr>
          <w:rFonts w:asciiTheme="majorHAnsi" w:eastAsia="Calibri" w:hAnsiTheme="majorHAnsi" w:cstheme="majorHAnsi"/>
          <w:color w:val="auto"/>
          <w:sz w:val="20"/>
          <w:szCs w:val="20"/>
        </w:rPr>
      </w:pPr>
    </w:p>
    <w:p w14:paraId="10AEAF35" w14:textId="77777777" w:rsidR="00650BB2" w:rsidRPr="000205B8" w:rsidRDefault="00650BB2" w:rsidP="00650BB2">
      <w:pPr>
        <w:pStyle w:val="TITREBLEU"/>
        <w:jc w:val="center"/>
        <w:rPr>
          <w:sz w:val="44"/>
          <w:szCs w:val="44"/>
        </w:rPr>
      </w:pPr>
      <w:r>
        <w:rPr>
          <w:sz w:val="44"/>
          <w:szCs w:val="44"/>
        </w:rPr>
        <w:t>Séparation des réseaux electrique, gaz et eau du bâtiment de la cci oise à beauvais</w:t>
      </w:r>
    </w:p>
    <w:p w14:paraId="18844179"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24D081CC" w14:textId="431A9342" w:rsidR="00650BB2" w:rsidRPr="00993D20" w:rsidRDefault="00650BB2" w:rsidP="00650BB2">
      <w:pPr>
        <w:spacing w:after="0"/>
        <w:jc w:val="center"/>
        <w:rPr>
          <w:rFonts w:ascii="Calibri" w:eastAsia="Calibri" w:hAnsi="Calibri" w:cs="Arial"/>
          <w:b/>
          <w:bCs/>
          <w:i/>
          <w:iCs/>
          <w:caps/>
          <w:color w:val="0058A5"/>
          <w:sz w:val="44"/>
          <w:szCs w:val="44"/>
        </w:rPr>
      </w:pPr>
      <w:r w:rsidRPr="00993D20">
        <w:rPr>
          <w:rFonts w:ascii="Calibri" w:eastAsia="Calibri" w:hAnsi="Calibri" w:cs="Arial"/>
          <w:b/>
          <w:bCs/>
          <w:i/>
          <w:iCs/>
          <w:caps/>
          <w:color w:val="0058A5"/>
          <w:sz w:val="44"/>
          <w:szCs w:val="44"/>
        </w:rPr>
        <w:t xml:space="preserve">Lot </w:t>
      </w:r>
      <w:r>
        <w:rPr>
          <w:rFonts w:ascii="Calibri" w:eastAsia="Calibri" w:hAnsi="Calibri" w:cs="Arial"/>
          <w:b/>
          <w:bCs/>
          <w:i/>
          <w:iCs/>
          <w:caps/>
          <w:color w:val="0058A5"/>
          <w:sz w:val="44"/>
          <w:szCs w:val="44"/>
        </w:rPr>
        <w:t>3</w:t>
      </w:r>
      <w:r w:rsidRPr="00993D20">
        <w:rPr>
          <w:rFonts w:ascii="Calibri" w:eastAsia="Calibri" w:hAnsi="Calibri" w:cs="Arial"/>
          <w:b/>
          <w:bCs/>
          <w:i/>
          <w:iCs/>
          <w:caps/>
          <w:color w:val="0058A5"/>
          <w:sz w:val="44"/>
          <w:szCs w:val="44"/>
        </w:rPr>
        <w:t xml:space="preserve"> : </w:t>
      </w:r>
      <w:r>
        <w:rPr>
          <w:rFonts w:ascii="Calibri" w:eastAsia="Calibri" w:hAnsi="Calibri" w:cs="Arial"/>
          <w:b/>
          <w:bCs/>
          <w:i/>
          <w:iCs/>
          <w:caps/>
          <w:color w:val="0058A5"/>
          <w:sz w:val="44"/>
          <w:szCs w:val="44"/>
        </w:rPr>
        <w:t>PLOMBERIE</w:t>
      </w:r>
    </w:p>
    <w:p w14:paraId="6E10237B"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7C2E249C"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113F697D"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48BE9AC7"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5344B13D"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0D504F0C"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5CF549B0"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4918C5F8"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566F9D8C"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12FBF7A0"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675780F3"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22FAE397"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0DF9CE42"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436A6882"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64381559" w14:textId="77777777" w:rsidR="00650BB2" w:rsidRDefault="00650BB2" w:rsidP="00650BB2">
      <w:pPr>
        <w:spacing w:after="0"/>
        <w:jc w:val="center"/>
        <w:rPr>
          <w:rFonts w:asciiTheme="majorHAnsi" w:eastAsia="Calibri" w:hAnsiTheme="majorHAnsi" w:cstheme="majorHAnsi"/>
          <w:color w:val="auto"/>
          <w:sz w:val="20"/>
          <w:szCs w:val="20"/>
        </w:rPr>
      </w:pPr>
    </w:p>
    <w:p w14:paraId="5697D42B" w14:textId="77777777" w:rsidR="00650BB2" w:rsidRDefault="00650BB2" w:rsidP="00650BB2">
      <w:pPr>
        <w:spacing w:after="0"/>
        <w:jc w:val="center"/>
        <w:rPr>
          <w:rFonts w:asciiTheme="majorHAnsi" w:eastAsia="Calibri" w:hAnsiTheme="majorHAnsi" w:cstheme="majorHAnsi"/>
          <w:color w:val="auto"/>
          <w:sz w:val="20"/>
          <w:szCs w:val="20"/>
        </w:rPr>
      </w:pPr>
    </w:p>
    <w:p w14:paraId="19B3517C" w14:textId="77777777" w:rsidR="00650BB2" w:rsidRDefault="00650BB2" w:rsidP="00650BB2">
      <w:pPr>
        <w:spacing w:after="0"/>
        <w:jc w:val="center"/>
        <w:rPr>
          <w:rFonts w:asciiTheme="majorHAnsi" w:eastAsia="Calibri" w:hAnsiTheme="majorHAnsi" w:cstheme="majorHAnsi"/>
          <w:color w:val="auto"/>
          <w:sz w:val="20"/>
          <w:szCs w:val="20"/>
        </w:rPr>
      </w:pPr>
    </w:p>
    <w:p w14:paraId="0F49D00D" w14:textId="77777777" w:rsidR="00650BB2" w:rsidRDefault="00650BB2" w:rsidP="00650BB2">
      <w:pPr>
        <w:spacing w:after="0"/>
        <w:jc w:val="center"/>
        <w:rPr>
          <w:rFonts w:asciiTheme="majorHAnsi" w:eastAsia="Calibri" w:hAnsiTheme="majorHAnsi" w:cstheme="majorHAnsi"/>
          <w:color w:val="auto"/>
          <w:sz w:val="20"/>
          <w:szCs w:val="20"/>
        </w:rPr>
      </w:pPr>
    </w:p>
    <w:p w14:paraId="1DBF3993" w14:textId="77777777" w:rsidR="00650BB2" w:rsidRDefault="00650BB2" w:rsidP="00650BB2">
      <w:pPr>
        <w:spacing w:after="0"/>
        <w:jc w:val="center"/>
        <w:rPr>
          <w:rFonts w:asciiTheme="majorHAnsi" w:eastAsia="Calibri" w:hAnsiTheme="majorHAnsi" w:cstheme="majorHAnsi"/>
          <w:color w:val="auto"/>
          <w:sz w:val="20"/>
          <w:szCs w:val="20"/>
        </w:rPr>
      </w:pPr>
    </w:p>
    <w:p w14:paraId="4C106E61" w14:textId="77777777" w:rsidR="00650BB2" w:rsidRDefault="00650BB2" w:rsidP="00650BB2">
      <w:pPr>
        <w:spacing w:after="0"/>
        <w:jc w:val="center"/>
        <w:rPr>
          <w:rFonts w:asciiTheme="majorHAnsi" w:eastAsia="Calibri" w:hAnsiTheme="majorHAnsi" w:cstheme="majorHAnsi"/>
          <w:color w:val="auto"/>
          <w:sz w:val="20"/>
          <w:szCs w:val="20"/>
        </w:rPr>
      </w:pPr>
    </w:p>
    <w:p w14:paraId="2D675F00"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71B43BB8" w14:textId="77777777" w:rsidR="00650BB2" w:rsidRPr="00C00358" w:rsidRDefault="00650BB2" w:rsidP="00650BB2">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CCIR-OISE-2025-60</w:t>
      </w:r>
    </w:p>
    <w:p w14:paraId="2A63EEF1" w14:textId="77777777" w:rsidR="00650BB2" w:rsidRPr="000205B8" w:rsidRDefault="00650BB2" w:rsidP="00650BB2">
      <w:pPr>
        <w:spacing w:after="0"/>
        <w:jc w:val="center"/>
        <w:rPr>
          <w:rFonts w:asciiTheme="majorHAnsi" w:eastAsia="Calibri" w:hAnsiTheme="majorHAnsi" w:cstheme="majorHAnsi"/>
          <w:color w:val="auto"/>
          <w:sz w:val="20"/>
          <w:szCs w:val="20"/>
        </w:rPr>
      </w:pPr>
    </w:p>
    <w:p w14:paraId="56D25902" w14:textId="77777777" w:rsidR="00650BB2" w:rsidRDefault="00650BB2" w:rsidP="00650BB2">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5EAD8A2D" w14:textId="77777777" w:rsidR="00650BB2" w:rsidRPr="003E29C0" w:rsidRDefault="00650BB2" w:rsidP="00650BB2">
      <w:pPr>
        <w:pStyle w:val="Sous-titrecyan"/>
        <w:rPr>
          <w:rFonts w:asciiTheme="majorHAnsi" w:hAnsiTheme="majorHAnsi" w:cstheme="majorHAnsi"/>
          <w:color w:val="auto"/>
          <w:sz w:val="20"/>
          <w:szCs w:val="20"/>
        </w:rPr>
      </w:pPr>
    </w:p>
    <w:p w14:paraId="429AC221" w14:textId="77777777" w:rsidR="00650BB2" w:rsidRPr="003E29C0" w:rsidRDefault="00650BB2" w:rsidP="00650BB2">
      <w:pPr>
        <w:spacing w:after="0" w:line="240" w:lineRule="auto"/>
        <w:rPr>
          <w:rFonts w:asciiTheme="majorHAnsi" w:hAnsiTheme="majorHAnsi" w:cstheme="majorHAnsi"/>
          <w:bCs/>
          <w:caps/>
          <w:color w:val="auto"/>
          <w:sz w:val="20"/>
          <w:szCs w:val="20"/>
        </w:rPr>
      </w:pPr>
    </w:p>
    <w:p w14:paraId="46164767" w14:textId="77777777" w:rsidR="00650BB2" w:rsidRPr="003E29C0" w:rsidRDefault="00650BB2" w:rsidP="00650BB2">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5FBE04F8" w14:textId="77777777" w:rsidR="00650BB2" w:rsidRPr="00A71257" w:rsidRDefault="00650BB2" w:rsidP="00650BB2">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17D19409" w14:textId="77777777" w:rsidR="00650BB2" w:rsidRPr="003E29C0" w:rsidRDefault="00650BB2" w:rsidP="00650BB2">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5E28CCFF" w14:textId="77777777" w:rsidR="00650BB2" w:rsidRPr="003E29C0" w:rsidRDefault="00650BB2" w:rsidP="00650BB2">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5E4D4786" w14:textId="77777777" w:rsidR="00650BB2" w:rsidRPr="003E29C0" w:rsidRDefault="00650BB2" w:rsidP="00650BB2">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55BDC74E" w14:textId="77777777" w:rsidR="00650BB2" w:rsidRPr="003E29C0" w:rsidRDefault="00650BB2" w:rsidP="00650BB2">
      <w:pPr>
        <w:spacing w:before="120" w:after="120"/>
        <w:rPr>
          <w:rFonts w:asciiTheme="majorHAnsi" w:eastAsia="Times New Roman" w:hAnsiTheme="majorHAnsi" w:cstheme="majorHAnsi"/>
          <w:iCs/>
          <w:color w:val="auto"/>
          <w:sz w:val="20"/>
          <w:szCs w:val="20"/>
        </w:rPr>
      </w:pPr>
    </w:p>
    <w:p w14:paraId="6C93DD31" w14:textId="77777777" w:rsidR="00650BB2" w:rsidRPr="003E29C0" w:rsidRDefault="00650BB2" w:rsidP="00650BB2">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7F99832E" w14:textId="77777777" w:rsidR="00650BB2" w:rsidRPr="003E29C0" w:rsidRDefault="00650BB2" w:rsidP="00650BB2">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3F4A6895" w14:textId="77777777" w:rsidR="00650BB2" w:rsidRPr="003E29C0" w:rsidRDefault="00650BB2" w:rsidP="00650BB2">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249AF31F" w14:textId="77777777" w:rsidR="00650BB2" w:rsidRPr="003E29C0" w:rsidRDefault="00650BB2" w:rsidP="00650BB2">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676DC1AE" w14:textId="77777777" w:rsidR="00650BB2" w:rsidRPr="003E29C0" w:rsidRDefault="00650BB2" w:rsidP="00650BB2">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78AC0CBF" w14:textId="77777777" w:rsidR="00650BB2" w:rsidRPr="003E29C0" w:rsidRDefault="00650BB2" w:rsidP="00650BB2">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7B71E1BC" w14:textId="77777777" w:rsidR="00650BB2" w:rsidRPr="003E29C0" w:rsidRDefault="00650BB2" w:rsidP="00650BB2">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5AEDEE4B" w14:textId="77777777" w:rsidR="00650BB2" w:rsidRPr="003E29C0" w:rsidRDefault="00650BB2" w:rsidP="00650BB2">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74DB9CF8" w14:textId="77777777" w:rsidR="00650BB2" w:rsidRPr="003E29C0" w:rsidRDefault="00650BB2" w:rsidP="00650BB2">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2821BB40" w14:textId="77777777" w:rsidR="00650BB2" w:rsidRDefault="00650BB2" w:rsidP="00650BB2">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3119421E" w14:textId="77777777" w:rsidR="00650BB2" w:rsidRDefault="00650BB2" w:rsidP="00650BB2">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310A57C2" w14:textId="77777777" w:rsidR="00650BB2" w:rsidRDefault="00650BB2" w:rsidP="00650BB2">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74D585AA" w14:textId="77777777" w:rsidR="00650BB2" w:rsidRDefault="00650BB2" w:rsidP="00650BB2">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3E75C2F1" w14:textId="77777777" w:rsidR="00650BB2" w:rsidRPr="003E29C0" w:rsidRDefault="00650BB2" w:rsidP="00650BB2">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46C47EE0" w14:textId="77777777" w:rsidR="00650BB2" w:rsidRPr="003E29C0" w:rsidRDefault="00650BB2" w:rsidP="00650BB2">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7B4443B8" w14:textId="77777777" w:rsidR="00650BB2" w:rsidRPr="003E29C0" w:rsidRDefault="00650BB2" w:rsidP="00650BB2">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04E6DCB6" w14:textId="77777777" w:rsidR="00650BB2" w:rsidRPr="00A71257" w:rsidRDefault="00650BB2" w:rsidP="00650BB2">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27ADF721" w14:textId="77777777" w:rsidR="00650BB2" w:rsidRPr="003E29C0" w:rsidRDefault="00650BB2" w:rsidP="00650BB2">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57EE6BA1" w14:textId="77777777" w:rsidR="00650BB2" w:rsidRPr="003E29C0" w:rsidRDefault="00650BB2" w:rsidP="00650BB2">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70A3D3A1" w14:textId="77777777" w:rsidR="00650BB2" w:rsidRPr="003E29C0" w:rsidRDefault="00650BB2" w:rsidP="00650BB2">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57FAC704" w14:textId="77777777" w:rsidR="00650BB2" w:rsidRPr="003E29C0" w:rsidRDefault="00650BB2" w:rsidP="00650BB2">
      <w:pPr>
        <w:tabs>
          <w:tab w:val="left" w:leader="dot" w:pos="4536"/>
        </w:tabs>
        <w:spacing w:after="0"/>
        <w:jc w:val="both"/>
        <w:rPr>
          <w:rFonts w:asciiTheme="majorHAnsi" w:hAnsiTheme="majorHAnsi" w:cstheme="majorHAnsi"/>
          <w:b/>
          <w:color w:val="auto"/>
          <w:sz w:val="20"/>
          <w:szCs w:val="20"/>
          <w:lang w:eastAsia="fr-FR"/>
        </w:rPr>
      </w:pPr>
    </w:p>
    <w:p w14:paraId="4AB1C449" w14:textId="77777777" w:rsidR="00650BB2" w:rsidRPr="003E29C0" w:rsidRDefault="00650BB2" w:rsidP="00650BB2">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20C40A93" w14:textId="77777777" w:rsidR="00650BB2" w:rsidRPr="003E29C0" w:rsidRDefault="00650BB2" w:rsidP="00650BB2">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1BD66C04" w14:textId="77777777" w:rsidR="00650BB2" w:rsidRPr="003E29C0" w:rsidRDefault="00650BB2" w:rsidP="00650BB2">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0BFA9B4A" w14:textId="77777777" w:rsidR="00650BB2" w:rsidRPr="003E29C0" w:rsidRDefault="00650BB2" w:rsidP="00650BB2">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28242473" w14:textId="77777777" w:rsidR="00650BB2" w:rsidRPr="003E29C0" w:rsidRDefault="00650BB2" w:rsidP="00650BB2">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0D971CF5" w14:textId="77777777" w:rsidR="00650BB2" w:rsidRPr="003E29C0" w:rsidRDefault="00650BB2" w:rsidP="00650BB2">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793E99EC" w14:textId="77777777" w:rsidR="00650BB2" w:rsidRPr="003E29C0" w:rsidRDefault="00650BB2" w:rsidP="00650BB2">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71A3F867" w14:textId="77777777" w:rsidR="00650BB2" w:rsidRPr="003E29C0" w:rsidRDefault="00650BB2" w:rsidP="00650BB2">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3A7D896B" w14:textId="77777777" w:rsidR="00650BB2" w:rsidRPr="003E29C0" w:rsidRDefault="00650BB2" w:rsidP="00650BB2">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7D0DAD67" w14:textId="77777777" w:rsidR="00650BB2" w:rsidRPr="003E29C0" w:rsidRDefault="00650BB2" w:rsidP="00650BB2">
      <w:pPr>
        <w:spacing w:before="120" w:after="120" w:line="240" w:lineRule="auto"/>
        <w:rPr>
          <w:rFonts w:asciiTheme="majorHAnsi" w:eastAsia="Times New Roman" w:hAnsiTheme="majorHAnsi" w:cstheme="majorHAnsi"/>
          <w:color w:val="auto"/>
          <w:sz w:val="20"/>
          <w:szCs w:val="20"/>
          <w:lang w:eastAsia="fr-FR"/>
        </w:rPr>
      </w:pPr>
    </w:p>
    <w:p w14:paraId="10C238F7" w14:textId="77777777" w:rsidR="00650BB2" w:rsidRPr="00A71257" w:rsidRDefault="00650BB2" w:rsidP="00650BB2">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 [à remplir uniquement en cas de groupement d’opérateurs économiques]</w:t>
      </w:r>
    </w:p>
    <w:p w14:paraId="0610089E" w14:textId="77777777" w:rsidR="00650BB2" w:rsidRPr="003E29C0" w:rsidRDefault="00650BB2" w:rsidP="00650BB2">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3027414F" w14:textId="77777777" w:rsidR="00650BB2" w:rsidRPr="003E29C0" w:rsidRDefault="00650BB2" w:rsidP="00650BB2">
      <w:pPr>
        <w:spacing w:before="120" w:after="120" w:line="240" w:lineRule="auto"/>
        <w:rPr>
          <w:rFonts w:asciiTheme="majorHAnsi" w:eastAsia="Times New Roman" w:hAnsiTheme="majorHAnsi" w:cstheme="majorHAnsi"/>
          <w:b/>
          <w:color w:val="auto"/>
          <w:sz w:val="20"/>
          <w:szCs w:val="20"/>
          <w:lang w:eastAsia="fr-FR"/>
        </w:rPr>
      </w:pPr>
    </w:p>
    <w:p w14:paraId="6D01381B" w14:textId="77777777" w:rsidR="00650BB2" w:rsidRPr="003E29C0" w:rsidRDefault="00650BB2" w:rsidP="00650BB2">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62D25DCA" w14:textId="77777777" w:rsidR="00650BB2" w:rsidRPr="003E29C0" w:rsidRDefault="00650BB2" w:rsidP="00650BB2">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3B65037F"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D43F54E"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32686D5"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80F5686"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1F770E8D"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3575EFB8" w14:textId="77777777" w:rsidR="00650BB2" w:rsidRPr="003E29C0" w:rsidRDefault="00650BB2" w:rsidP="00650BB2">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087A3E0A"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54AAB117"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3358A6AF"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6AFF4D8E"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5F4F3373"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7C75AE25"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49A6CCCF"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1F0BF559" w14:textId="77777777" w:rsidR="00650BB2" w:rsidRPr="003E29C0" w:rsidRDefault="00650BB2" w:rsidP="00650BB2">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28D00A23"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50219A09"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341F2363"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299D57D2"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43ED860"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49FFA07C"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EBC8511"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5149DD14"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9B32481"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088C3359" w14:textId="77777777" w:rsidR="00650BB2"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059A7F94" w14:textId="77777777" w:rsidR="00650BB2" w:rsidRPr="003E29C0" w:rsidRDefault="00650BB2" w:rsidP="00650BB2">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31D049E" w14:textId="77777777" w:rsidR="00650BB2" w:rsidRPr="003E29C0" w:rsidRDefault="00650BB2" w:rsidP="00650BB2">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5B46EF8C" w14:textId="77777777" w:rsidR="00650BB2" w:rsidRPr="00A71257" w:rsidRDefault="00650BB2" w:rsidP="00650BB2">
      <w:pPr>
        <w:pStyle w:val="EM2007-Normaljustifi"/>
        <w:rPr>
          <w:rFonts w:ascii="Calibri" w:hAnsi="Calibri" w:cs="Calibri"/>
          <w:b w:val="0"/>
          <w:color w:val="auto"/>
        </w:rPr>
      </w:pPr>
    </w:p>
    <w:p w14:paraId="4B60B902" w14:textId="77777777" w:rsidR="00650BB2" w:rsidRPr="00A71257" w:rsidRDefault="00650BB2" w:rsidP="00650BB2">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58A651D3" w14:textId="77777777" w:rsidR="00650BB2" w:rsidRPr="00A71257" w:rsidRDefault="00650BB2" w:rsidP="00650BB2">
      <w:pPr>
        <w:pStyle w:val="EM2007-Normaljustifi"/>
        <w:rPr>
          <w:rFonts w:ascii="Calibri" w:hAnsi="Calibri" w:cs="Calibri"/>
          <w:b w:val="0"/>
          <w:color w:val="auto"/>
        </w:rPr>
      </w:pPr>
    </w:p>
    <w:p w14:paraId="7F9DEC28" w14:textId="77777777" w:rsidR="00650BB2" w:rsidRPr="00A71257" w:rsidRDefault="00650BB2" w:rsidP="00650BB2">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6879B8EF" w14:textId="77777777" w:rsidR="00650BB2" w:rsidRPr="00A71257" w:rsidRDefault="00650BB2" w:rsidP="00650BB2">
      <w:pPr>
        <w:pStyle w:val="EM2007-Normaljustifi"/>
        <w:rPr>
          <w:rFonts w:ascii="Calibri" w:hAnsi="Calibri" w:cs="Calibri"/>
          <w:b w:val="0"/>
          <w:color w:val="auto"/>
        </w:rPr>
      </w:pPr>
    </w:p>
    <w:p w14:paraId="20B89326" w14:textId="77777777" w:rsidR="00650BB2" w:rsidRPr="00A71257" w:rsidRDefault="00650BB2" w:rsidP="00650BB2">
      <w:pPr>
        <w:pStyle w:val="EM2007-Normaljustifi"/>
        <w:rPr>
          <w:rFonts w:ascii="Calibri" w:hAnsi="Calibri" w:cs="Calibri"/>
          <w:b w:val="0"/>
          <w:color w:val="auto"/>
        </w:rPr>
      </w:pPr>
      <w:r w:rsidRPr="00A71257">
        <w:rPr>
          <w:rFonts w:ascii="Calibri" w:hAnsi="Calibri" w:cs="Calibri"/>
          <w:b w:val="0"/>
          <w:color w:val="auto"/>
        </w:rPr>
        <w:t>Je m'engage (ou j'engage le groupement dont je suis mandataire), sur la base de mon offre (ou de l'offre du groupement), exprimée en euros, établie sur la base des conditions économiques fixées au mois M0, mois de la date de fixation du prix, c’est-à-dire du mois précédant le mois de la date de remise des offres.</w:t>
      </w:r>
    </w:p>
    <w:p w14:paraId="63F1E8FA" w14:textId="77777777" w:rsidR="00650BB2" w:rsidRPr="00A71257" w:rsidRDefault="00650BB2" w:rsidP="00650BB2">
      <w:pPr>
        <w:pStyle w:val="EM2007-Normaljustifi"/>
        <w:rPr>
          <w:rFonts w:ascii="Calibri" w:hAnsi="Calibri" w:cs="Calibri"/>
          <w:b w:val="0"/>
          <w:color w:val="auto"/>
        </w:rPr>
      </w:pPr>
    </w:p>
    <w:p w14:paraId="5283A64C" w14:textId="77777777" w:rsidR="00650BB2" w:rsidRPr="00A71257" w:rsidRDefault="00650BB2" w:rsidP="00650BB2">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1F8F8588" w14:textId="77777777" w:rsidR="00650BB2" w:rsidRPr="00A71257" w:rsidRDefault="00650BB2" w:rsidP="00650BB2">
      <w:pPr>
        <w:pStyle w:val="EM2007-Normaljustifi"/>
        <w:rPr>
          <w:rFonts w:ascii="Calibri" w:hAnsi="Calibri" w:cs="Calibri"/>
          <w:b w:val="0"/>
          <w:color w:val="auto"/>
        </w:rPr>
      </w:pPr>
    </w:p>
    <w:p w14:paraId="600276AA" w14:textId="77777777" w:rsidR="00650BB2" w:rsidRPr="003E29C0" w:rsidRDefault="00650BB2" w:rsidP="00650BB2">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598F43CE" w14:textId="77777777" w:rsidR="00650BB2" w:rsidRDefault="00650BB2" w:rsidP="00650BB2">
      <w:pPr>
        <w:spacing w:after="0"/>
      </w:pPr>
    </w:p>
    <w:p w14:paraId="68290CD3" w14:textId="77777777" w:rsidR="00650BB2" w:rsidRPr="00D74033" w:rsidRDefault="00650BB2" w:rsidP="00650BB2">
      <w:pPr>
        <w:spacing w:after="0"/>
        <w:rPr>
          <w:b/>
          <w:color w:val="00B0F0"/>
          <w:sz w:val="24"/>
          <w:szCs w:val="24"/>
        </w:rPr>
      </w:pPr>
      <w:r w:rsidRPr="00D74033">
        <w:rPr>
          <w:b/>
          <w:color w:val="00B0F0"/>
          <w:sz w:val="24"/>
          <w:szCs w:val="24"/>
        </w:rPr>
        <w:t>3.1 – Objet du marché</w:t>
      </w:r>
    </w:p>
    <w:p w14:paraId="09DDF670" w14:textId="77777777" w:rsidR="00650BB2" w:rsidRPr="00A71257" w:rsidRDefault="00650BB2" w:rsidP="00650BB2">
      <w:pPr>
        <w:spacing w:after="0"/>
      </w:pPr>
    </w:p>
    <w:p w14:paraId="2343DCDD" w14:textId="77777777" w:rsidR="00650BB2" w:rsidRDefault="00650BB2" w:rsidP="00650BB2">
      <w:pPr>
        <w:autoSpaceDE w:val="0"/>
        <w:autoSpaceDN w:val="0"/>
        <w:adjustRightInd w:val="0"/>
        <w:spacing w:after="0" w:line="240" w:lineRule="auto"/>
        <w:jc w:val="both"/>
        <w:rPr>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Pr>
          <w:rStyle w:val="SOUSTITREBLEU"/>
          <w:rFonts w:asciiTheme="majorHAnsi" w:hAnsiTheme="majorHAnsi" w:cstheme="majorHAnsi"/>
          <w:color w:val="auto"/>
          <w:sz w:val="20"/>
          <w:szCs w:val="20"/>
        </w:rPr>
        <w:t xml:space="preserve"> des travaux </w:t>
      </w:r>
      <w:r>
        <w:rPr>
          <w:sz w:val="20"/>
          <w:szCs w:val="20"/>
        </w:rPr>
        <w:t>de séparation des réseaux Electricité – Eau – Gaz de l’Hôtel Consulaire de la CCI Oise à Beauvais pour rendre le bâtiment CCI indépendant vis-à-vis du bâtiment attenant qui appartient à un autre propriétaire situé 18 rue d’Allonne, 60000 Beauvais.</w:t>
      </w:r>
    </w:p>
    <w:p w14:paraId="7D7CCA45" w14:textId="77777777" w:rsidR="00650BB2" w:rsidRDefault="00650BB2" w:rsidP="00650BB2">
      <w:pPr>
        <w:autoSpaceDE w:val="0"/>
        <w:autoSpaceDN w:val="0"/>
        <w:adjustRightInd w:val="0"/>
        <w:spacing w:after="0" w:line="240" w:lineRule="auto"/>
        <w:jc w:val="both"/>
        <w:rPr>
          <w:sz w:val="20"/>
          <w:szCs w:val="20"/>
        </w:rPr>
      </w:pPr>
    </w:p>
    <w:p w14:paraId="3768BDEA" w14:textId="3B7E046F" w:rsidR="00650BB2" w:rsidRDefault="00650BB2" w:rsidP="00650BB2">
      <w:pPr>
        <w:autoSpaceDE w:val="0"/>
        <w:autoSpaceDN w:val="0"/>
        <w:adjustRightInd w:val="0"/>
        <w:spacing w:after="0" w:line="240" w:lineRule="auto"/>
        <w:jc w:val="both"/>
        <w:rPr>
          <w:sz w:val="20"/>
          <w:szCs w:val="20"/>
        </w:rPr>
      </w:pPr>
      <w:r>
        <w:rPr>
          <w:sz w:val="20"/>
          <w:szCs w:val="20"/>
        </w:rPr>
        <w:t xml:space="preserve">Le présent acte d’engagement est relatif au lot 3 – Plomberie. Le détail des prestations figure dans le CCTP propre au lot 3 – Plomberie.  </w:t>
      </w:r>
    </w:p>
    <w:p w14:paraId="484A95CB" w14:textId="77777777" w:rsidR="00650BB2" w:rsidRDefault="00650BB2" w:rsidP="00650BB2">
      <w:pPr>
        <w:autoSpaceDE w:val="0"/>
        <w:autoSpaceDN w:val="0"/>
        <w:adjustRightInd w:val="0"/>
        <w:spacing w:after="0" w:line="240" w:lineRule="auto"/>
        <w:jc w:val="both"/>
        <w:rPr>
          <w:sz w:val="20"/>
          <w:szCs w:val="20"/>
        </w:rPr>
      </w:pPr>
    </w:p>
    <w:p w14:paraId="70617A24" w14:textId="77777777" w:rsidR="00650BB2" w:rsidRPr="003E29C0" w:rsidRDefault="00650BB2" w:rsidP="00650BB2">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sz w:val="20"/>
          <w:szCs w:val="20"/>
        </w:rPr>
        <w:t xml:space="preserve">L’attention du titulaire est alertée sur le fait que les travaux interviendront en site occupé et que le maintien et la continuité du service public hébergé constituent une obligation pour le titulaire. </w:t>
      </w:r>
    </w:p>
    <w:p w14:paraId="66979868" w14:textId="77777777" w:rsidR="00650BB2" w:rsidRPr="00A71257" w:rsidRDefault="00650BB2" w:rsidP="00650BB2">
      <w:pPr>
        <w:spacing w:after="0"/>
      </w:pPr>
    </w:p>
    <w:p w14:paraId="60BECC2F" w14:textId="77777777" w:rsidR="00650BB2" w:rsidRPr="00D74033" w:rsidRDefault="00650BB2" w:rsidP="00650BB2">
      <w:pPr>
        <w:spacing w:after="0"/>
        <w:rPr>
          <w:b/>
          <w:color w:val="00B0F0"/>
          <w:sz w:val="24"/>
          <w:szCs w:val="24"/>
        </w:rPr>
      </w:pPr>
      <w:r w:rsidRPr="00D74033">
        <w:rPr>
          <w:b/>
          <w:color w:val="00B0F0"/>
          <w:sz w:val="24"/>
          <w:szCs w:val="24"/>
        </w:rPr>
        <w:t xml:space="preserve">3.2 – Variantes </w:t>
      </w:r>
    </w:p>
    <w:p w14:paraId="12AC1153" w14:textId="77777777" w:rsidR="00650BB2" w:rsidRDefault="00650BB2" w:rsidP="00650BB2">
      <w:pPr>
        <w:pStyle w:val="EM2007-Normaljustifi"/>
        <w:rPr>
          <w:color w:val="auto"/>
        </w:rPr>
      </w:pPr>
    </w:p>
    <w:p w14:paraId="12609CA9" w14:textId="77777777" w:rsidR="00650BB2" w:rsidRPr="00D74033" w:rsidRDefault="00650BB2" w:rsidP="00650BB2">
      <w:pPr>
        <w:spacing w:after="0"/>
        <w:rPr>
          <w:b/>
          <w:color w:val="00B0F0"/>
          <w:sz w:val="20"/>
          <w:szCs w:val="20"/>
        </w:rPr>
      </w:pPr>
      <w:r w:rsidRPr="00D74033">
        <w:rPr>
          <w:b/>
          <w:color w:val="00B0F0"/>
          <w:sz w:val="20"/>
          <w:szCs w:val="20"/>
        </w:rPr>
        <w:t>3.2.1 – Variantes à l’initiative du candidat</w:t>
      </w:r>
    </w:p>
    <w:p w14:paraId="1F66AC94" w14:textId="77777777" w:rsidR="00650BB2" w:rsidRPr="00A71257" w:rsidRDefault="00650BB2" w:rsidP="00650BB2">
      <w:pPr>
        <w:spacing w:after="0"/>
      </w:pPr>
    </w:p>
    <w:p w14:paraId="40F7718C" w14:textId="77777777" w:rsidR="00650BB2" w:rsidRPr="00A71257" w:rsidRDefault="00650BB2" w:rsidP="00650BB2">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p>
    <w:p w14:paraId="6FCBE225" w14:textId="77777777" w:rsidR="00650BB2" w:rsidRPr="00A71257" w:rsidRDefault="00650BB2" w:rsidP="00650BB2">
      <w:pPr>
        <w:spacing w:after="0"/>
      </w:pPr>
    </w:p>
    <w:p w14:paraId="7BAFA0EB" w14:textId="77777777" w:rsidR="00650BB2" w:rsidRPr="00D74033" w:rsidRDefault="00650BB2" w:rsidP="00650BB2">
      <w:pPr>
        <w:spacing w:after="0"/>
        <w:rPr>
          <w:b/>
          <w:color w:val="00B0F0"/>
          <w:sz w:val="20"/>
          <w:szCs w:val="20"/>
        </w:rPr>
      </w:pPr>
      <w:r w:rsidRPr="00D74033">
        <w:rPr>
          <w:b/>
          <w:color w:val="00B0F0"/>
          <w:sz w:val="20"/>
          <w:szCs w:val="20"/>
        </w:rPr>
        <w:t>3.2.1 – Variantes imposées/Prestation supplémentaire éventuelle</w:t>
      </w:r>
    </w:p>
    <w:p w14:paraId="1BBD64C3" w14:textId="77777777" w:rsidR="00650BB2" w:rsidRDefault="00650BB2" w:rsidP="00650BB2">
      <w:pPr>
        <w:tabs>
          <w:tab w:val="left" w:pos="720"/>
        </w:tabs>
        <w:spacing w:after="0" w:line="240" w:lineRule="auto"/>
        <w:jc w:val="both"/>
        <w:rPr>
          <w:rFonts w:asciiTheme="majorHAnsi" w:hAnsiTheme="majorHAnsi" w:cstheme="majorHAnsi"/>
          <w:color w:val="auto"/>
          <w:sz w:val="20"/>
          <w:szCs w:val="20"/>
        </w:rPr>
      </w:pPr>
    </w:p>
    <w:p w14:paraId="4BCF5D63" w14:textId="77777777" w:rsidR="00650BB2" w:rsidRDefault="00650BB2" w:rsidP="00650BB2">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6D3E82EB" w14:textId="77777777" w:rsidR="00650BB2" w:rsidRPr="003E29C0" w:rsidRDefault="00650BB2" w:rsidP="00650BB2">
      <w:pPr>
        <w:tabs>
          <w:tab w:val="left" w:pos="720"/>
        </w:tabs>
        <w:spacing w:after="0" w:line="240" w:lineRule="auto"/>
        <w:jc w:val="both"/>
        <w:rPr>
          <w:rFonts w:asciiTheme="majorHAnsi" w:hAnsiTheme="majorHAnsi" w:cstheme="majorHAnsi"/>
          <w:color w:val="auto"/>
          <w:sz w:val="20"/>
          <w:szCs w:val="20"/>
        </w:rPr>
      </w:pPr>
    </w:p>
    <w:p w14:paraId="1231570D" w14:textId="77777777" w:rsidR="00650BB2" w:rsidRPr="00D74033" w:rsidRDefault="00650BB2" w:rsidP="00650BB2">
      <w:pPr>
        <w:spacing w:after="0"/>
        <w:rPr>
          <w:b/>
          <w:color w:val="00B0F0"/>
          <w:sz w:val="24"/>
          <w:szCs w:val="24"/>
        </w:rPr>
      </w:pPr>
      <w:r w:rsidRPr="00D74033">
        <w:rPr>
          <w:b/>
          <w:color w:val="00B0F0"/>
          <w:sz w:val="24"/>
          <w:szCs w:val="24"/>
        </w:rPr>
        <w:t>3.3 –Forme du marché</w:t>
      </w:r>
    </w:p>
    <w:p w14:paraId="09E553EF" w14:textId="77777777" w:rsidR="00650BB2" w:rsidRDefault="00650BB2" w:rsidP="00650BB2">
      <w:pPr>
        <w:pStyle w:val="Paragraphedeliste"/>
        <w:spacing w:after="0" w:line="240" w:lineRule="auto"/>
        <w:ind w:left="0"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 xml:space="preserve">Les prestations du présent contrat sont composées comme suit en quatre (4) lots : </w:t>
      </w:r>
    </w:p>
    <w:p w14:paraId="3DD1B2DE" w14:textId="77777777" w:rsidR="00650BB2" w:rsidRDefault="00650BB2" w:rsidP="00650BB2">
      <w:pPr>
        <w:pStyle w:val="Paragraphedeliste"/>
        <w:spacing w:after="0" w:line="240" w:lineRule="auto"/>
        <w:ind w:left="0" w:right="-426"/>
        <w:jc w:val="both"/>
        <w:rPr>
          <w:rStyle w:val="lev"/>
          <w:rFonts w:asciiTheme="majorHAnsi" w:hAnsiTheme="majorHAnsi" w:cstheme="majorHAnsi"/>
          <w:b w:val="0"/>
          <w:bCs w:val="0"/>
          <w:color w:val="auto"/>
          <w:sz w:val="20"/>
          <w:szCs w:val="20"/>
        </w:rPr>
      </w:pPr>
    </w:p>
    <w:p w14:paraId="30C7CD95" w14:textId="77777777" w:rsidR="00650BB2" w:rsidRDefault="00650BB2" w:rsidP="00650BB2">
      <w:pPr>
        <w:pStyle w:val="Paragraphedeliste"/>
        <w:numPr>
          <w:ilvl w:val="0"/>
          <w:numId w:val="2"/>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Lot n°1 : Electricité</w:t>
      </w:r>
    </w:p>
    <w:p w14:paraId="7C26AC49" w14:textId="77777777" w:rsidR="00650BB2" w:rsidRDefault="00650BB2" w:rsidP="00650BB2">
      <w:pPr>
        <w:pStyle w:val="Paragraphedeliste"/>
        <w:numPr>
          <w:ilvl w:val="0"/>
          <w:numId w:val="2"/>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Lot n°2 : Gros œuvre</w:t>
      </w:r>
    </w:p>
    <w:p w14:paraId="72AC6095" w14:textId="77777777" w:rsidR="00650BB2" w:rsidRDefault="00650BB2" w:rsidP="00650BB2">
      <w:pPr>
        <w:pStyle w:val="Paragraphedeliste"/>
        <w:numPr>
          <w:ilvl w:val="0"/>
          <w:numId w:val="2"/>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Lot n°3 : Plomberie</w:t>
      </w:r>
    </w:p>
    <w:p w14:paraId="5A021BE7" w14:textId="77777777" w:rsidR="00650BB2" w:rsidRPr="00A71257" w:rsidRDefault="00650BB2" w:rsidP="00650BB2">
      <w:pPr>
        <w:pStyle w:val="Paragraphedeliste"/>
        <w:numPr>
          <w:ilvl w:val="0"/>
          <w:numId w:val="2"/>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lastRenderedPageBreak/>
        <w:t>Lot n°4 : VRD</w:t>
      </w:r>
    </w:p>
    <w:p w14:paraId="1DF55CCA" w14:textId="77777777" w:rsidR="00650BB2" w:rsidRDefault="00650BB2" w:rsidP="00650BB2">
      <w:pPr>
        <w:spacing w:after="0" w:line="280" w:lineRule="exact"/>
        <w:ind w:right="-323"/>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La forme retenue pour l’exécution contractuelle est un marché simple. </w:t>
      </w:r>
    </w:p>
    <w:p w14:paraId="68F56C20" w14:textId="77777777" w:rsidR="00650BB2" w:rsidRPr="003E29C0" w:rsidRDefault="00650BB2" w:rsidP="00650BB2">
      <w:pPr>
        <w:spacing w:after="0" w:line="280" w:lineRule="exact"/>
        <w:ind w:right="-323"/>
        <w:jc w:val="both"/>
        <w:rPr>
          <w:rFonts w:asciiTheme="majorHAnsi" w:hAnsiTheme="majorHAnsi" w:cstheme="majorHAnsi"/>
          <w:color w:val="auto"/>
          <w:sz w:val="20"/>
          <w:szCs w:val="20"/>
        </w:rPr>
      </w:pPr>
    </w:p>
    <w:p w14:paraId="2A41F10D" w14:textId="77777777" w:rsidR="00650BB2" w:rsidRDefault="00650BB2" w:rsidP="00650BB2">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3EC94901" w14:textId="77777777" w:rsidR="00650BB2" w:rsidRPr="00A71257" w:rsidRDefault="00650BB2" w:rsidP="00650BB2">
      <w:pPr>
        <w:spacing w:after="0"/>
      </w:pPr>
    </w:p>
    <w:p w14:paraId="4B027791" w14:textId="77777777" w:rsidR="00650BB2" w:rsidRPr="00A71257" w:rsidRDefault="00650BB2" w:rsidP="00650BB2">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38B1C51A" w14:textId="77777777" w:rsidR="00650BB2" w:rsidRPr="00A17952" w:rsidRDefault="00650BB2" w:rsidP="00650BB2">
      <w:pPr>
        <w:jc w:val="both"/>
        <w:rPr>
          <w:b/>
          <w:color w:val="00B0F0"/>
          <w:sz w:val="24"/>
          <w:szCs w:val="24"/>
        </w:rPr>
      </w:pPr>
      <w:r>
        <w:rPr>
          <w:bCs/>
          <w:color w:val="00B0F0"/>
          <w:sz w:val="24"/>
          <w:szCs w:val="24"/>
        </w:rPr>
        <w:br/>
      </w:r>
      <w:r w:rsidRPr="00A17952">
        <w:rPr>
          <w:b/>
          <w:color w:val="00B0F0"/>
          <w:sz w:val="24"/>
          <w:szCs w:val="24"/>
        </w:rPr>
        <w:t>4.1. Durée du contrat</w:t>
      </w:r>
    </w:p>
    <w:p w14:paraId="16E33E9B" w14:textId="77777777" w:rsidR="00650BB2" w:rsidRDefault="00650BB2" w:rsidP="00650BB2">
      <w:pPr>
        <w:spacing w:after="0" w:line="240" w:lineRule="auto"/>
        <w:rPr>
          <w:rFonts w:asciiTheme="majorHAnsi" w:eastAsia="Times New Roman" w:hAnsiTheme="majorHAnsi" w:cstheme="majorHAnsi"/>
          <w:color w:val="auto"/>
          <w:sz w:val="20"/>
          <w:szCs w:val="20"/>
          <w:lang w:eastAsia="zh-CN"/>
        </w:rPr>
      </w:pPr>
      <w:r>
        <w:rPr>
          <w:rFonts w:asciiTheme="majorHAnsi" w:eastAsia="Times New Roman" w:hAnsiTheme="majorHAnsi" w:cstheme="majorHAnsi"/>
          <w:color w:val="auto"/>
          <w:sz w:val="20"/>
          <w:szCs w:val="20"/>
          <w:lang w:eastAsia="zh-CN"/>
        </w:rPr>
        <w:t xml:space="preserve">Le marché est conclu pour une durée de vingt-quatre (24) mois consécutifs à compter de sa notification, sans qu’aucune reconduction ne soit prévue. </w:t>
      </w:r>
    </w:p>
    <w:p w14:paraId="26E570B7" w14:textId="77777777" w:rsidR="00650BB2" w:rsidRDefault="00650BB2" w:rsidP="00650BB2">
      <w:pPr>
        <w:spacing w:after="0" w:line="240" w:lineRule="auto"/>
        <w:rPr>
          <w:rFonts w:asciiTheme="majorHAnsi" w:eastAsia="Times New Roman" w:hAnsiTheme="majorHAnsi" w:cstheme="majorHAnsi"/>
          <w:color w:val="auto"/>
          <w:sz w:val="20"/>
          <w:szCs w:val="20"/>
          <w:lang w:eastAsia="zh-CN"/>
        </w:rPr>
      </w:pPr>
    </w:p>
    <w:p w14:paraId="4B21DCFE" w14:textId="77777777" w:rsidR="00650BB2" w:rsidRPr="00A17952" w:rsidRDefault="00650BB2" w:rsidP="00650BB2">
      <w:pPr>
        <w:spacing w:after="0" w:line="240" w:lineRule="auto"/>
        <w:rPr>
          <w:b/>
          <w:color w:val="00B0F0"/>
          <w:sz w:val="24"/>
          <w:szCs w:val="24"/>
        </w:rPr>
      </w:pPr>
      <w:r w:rsidRPr="00A17952">
        <w:rPr>
          <w:b/>
          <w:color w:val="00B0F0"/>
          <w:sz w:val="24"/>
          <w:szCs w:val="24"/>
        </w:rPr>
        <w:t>4.2. Période de préparation</w:t>
      </w:r>
    </w:p>
    <w:p w14:paraId="6D27E52C" w14:textId="77777777" w:rsidR="00650BB2" w:rsidRDefault="00650BB2" w:rsidP="00650BB2">
      <w:pPr>
        <w:spacing w:after="0" w:line="240" w:lineRule="auto"/>
        <w:rPr>
          <w:rFonts w:asciiTheme="majorHAnsi" w:eastAsia="Times New Roman" w:hAnsiTheme="majorHAnsi" w:cstheme="majorHAnsi"/>
          <w:color w:val="auto"/>
          <w:sz w:val="20"/>
          <w:szCs w:val="20"/>
          <w:lang w:eastAsia="zh-CN"/>
        </w:rPr>
      </w:pPr>
    </w:p>
    <w:p w14:paraId="2E8FAE37" w14:textId="77777777" w:rsidR="00650BB2" w:rsidRDefault="00650BB2" w:rsidP="00650BB2">
      <w:pPr>
        <w:pStyle w:val="Sous-titrecyan"/>
        <w:jc w:val="both"/>
        <w:rPr>
          <w:rFonts w:asciiTheme="minorHAnsi" w:eastAsiaTheme="minorHAnsi" w:hAnsiTheme="minorHAnsi" w:cstheme="minorBidi"/>
          <w:color w:val="000000" w:themeColor="text1" w:themeShade="80"/>
          <w:sz w:val="20"/>
          <w:szCs w:val="20"/>
        </w:rPr>
      </w:pPr>
      <w:r>
        <w:rPr>
          <w:rFonts w:asciiTheme="minorHAnsi" w:eastAsiaTheme="minorHAnsi" w:hAnsiTheme="minorHAnsi" w:cstheme="minorBidi"/>
          <w:color w:val="000000" w:themeColor="text1" w:themeShade="80"/>
          <w:sz w:val="20"/>
          <w:szCs w:val="20"/>
        </w:rPr>
        <w:t xml:space="preserve">Pour l’ensemble des lots et par dérogation à l’article 28.1 du CCAG-TX, la durée de préparation est fixée à trois (3) semaines. </w:t>
      </w:r>
    </w:p>
    <w:p w14:paraId="591B36BE" w14:textId="77777777" w:rsidR="00650BB2" w:rsidRDefault="00650BB2" w:rsidP="00650BB2">
      <w:pPr>
        <w:pStyle w:val="Sous-titrecyan"/>
        <w:jc w:val="both"/>
        <w:rPr>
          <w:rFonts w:asciiTheme="minorHAnsi" w:eastAsiaTheme="minorHAnsi" w:hAnsiTheme="minorHAnsi" w:cstheme="minorBidi"/>
          <w:color w:val="000000" w:themeColor="text1" w:themeShade="80"/>
          <w:sz w:val="20"/>
          <w:szCs w:val="20"/>
        </w:rPr>
      </w:pPr>
    </w:p>
    <w:p w14:paraId="040FEACC" w14:textId="77777777" w:rsidR="00650BB2" w:rsidRDefault="00650BB2" w:rsidP="00650BB2">
      <w:pPr>
        <w:pStyle w:val="Sous-titrecyan"/>
        <w:jc w:val="both"/>
        <w:rPr>
          <w:rFonts w:asciiTheme="minorHAnsi" w:eastAsiaTheme="minorHAnsi" w:hAnsiTheme="minorHAnsi" w:cstheme="minorBidi"/>
          <w:color w:val="000000" w:themeColor="text1" w:themeShade="80"/>
          <w:sz w:val="20"/>
          <w:szCs w:val="20"/>
        </w:rPr>
      </w:pPr>
      <w:r w:rsidRPr="00B0629F">
        <w:rPr>
          <w:rFonts w:asciiTheme="minorHAnsi" w:eastAsiaTheme="minorHAnsi" w:hAnsiTheme="minorHAnsi" w:cstheme="minorBidi"/>
          <w:color w:val="000000" w:themeColor="text1" w:themeShade="80"/>
          <w:sz w:val="20"/>
          <w:szCs w:val="20"/>
        </w:rPr>
        <w:t xml:space="preserve">La période de préparation est </w:t>
      </w:r>
      <w:r w:rsidRPr="001B2046">
        <w:rPr>
          <w:rFonts w:asciiTheme="minorHAnsi" w:eastAsiaTheme="minorHAnsi" w:hAnsiTheme="minorHAnsi" w:cstheme="minorBidi"/>
          <w:color w:val="000000" w:themeColor="text1" w:themeShade="80"/>
          <w:sz w:val="20"/>
          <w:szCs w:val="20"/>
        </w:rPr>
        <w:t>non comprise</w:t>
      </w:r>
      <w:r w:rsidRPr="00B0629F">
        <w:rPr>
          <w:rFonts w:asciiTheme="minorHAnsi" w:eastAsiaTheme="minorHAnsi" w:hAnsiTheme="minorHAnsi" w:cstheme="minorBidi"/>
          <w:color w:val="000000" w:themeColor="text1" w:themeShade="80"/>
          <w:sz w:val="20"/>
          <w:szCs w:val="20"/>
        </w:rPr>
        <w:t xml:space="preserve"> dans le délai d'exécution des travaux</w:t>
      </w:r>
      <w:r>
        <w:rPr>
          <w:rFonts w:asciiTheme="minorHAnsi" w:eastAsiaTheme="minorHAnsi" w:hAnsiTheme="minorHAnsi" w:cstheme="minorBidi"/>
          <w:color w:val="000000" w:themeColor="text1" w:themeShade="80"/>
          <w:sz w:val="20"/>
          <w:szCs w:val="20"/>
        </w:rPr>
        <w:t>,</w:t>
      </w:r>
      <w:r w:rsidRPr="00B0629F">
        <w:rPr>
          <w:rFonts w:asciiTheme="minorHAnsi" w:eastAsiaTheme="minorHAnsi" w:hAnsiTheme="minorHAnsi" w:cstheme="minorBidi"/>
          <w:color w:val="000000" w:themeColor="text1" w:themeShade="80"/>
          <w:sz w:val="20"/>
          <w:szCs w:val="20"/>
        </w:rPr>
        <w:t xml:space="preserve"> par dérogation à l’article 28.1 du CCAG-TX.</w:t>
      </w:r>
    </w:p>
    <w:p w14:paraId="71AF4A6E" w14:textId="77777777" w:rsidR="00650BB2" w:rsidRPr="00B0629F" w:rsidRDefault="00650BB2" w:rsidP="00650BB2">
      <w:pPr>
        <w:pStyle w:val="Sous-titrecyan"/>
        <w:jc w:val="both"/>
        <w:rPr>
          <w:rFonts w:asciiTheme="minorHAnsi" w:eastAsiaTheme="minorHAnsi" w:hAnsiTheme="minorHAnsi" w:cstheme="minorBidi"/>
          <w:color w:val="000000" w:themeColor="text1" w:themeShade="80"/>
          <w:sz w:val="20"/>
          <w:szCs w:val="20"/>
        </w:rPr>
      </w:pPr>
    </w:p>
    <w:p w14:paraId="6CC7523F" w14:textId="77777777" w:rsidR="00650BB2" w:rsidRDefault="00650BB2" w:rsidP="00650BB2">
      <w:pPr>
        <w:pStyle w:val="Sous-titrecyan"/>
        <w:jc w:val="both"/>
        <w:rPr>
          <w:rFonts w:asciiTheme="minorHAnsi" w:eastAsiaTheme="minorHAnsi" w:hAnsiTheme="minorHAnsi" w:cstheme="minorBidi"/>
          <w:color w:val="000000" w:themeColor="text1" w:themeShade="80"/>
          <w:sz w:val="20"/>
          <w:szCs w:val="20"/>
        </w:rPr>
      </w:pPr>
      <w:r w:rsidRPr="00B0629F">
        <w:rPr>
          <w:rFonts w:asciiTheme="minorHAnsi" w:eastAsiaTheme="minorHAnsi" w:hAnsiTheme="minorHAnsi" w:cstheme="minorBidi"/>
          <w:color w:val="000000" w:themeColor="text1" w:themeShade="80"/>
          <w:sz w:val="20"/>
          <w:szCs w:val="20"/>
        </w:rPr>
        <w:t xml:space="preserve">La période de préparation démarre </w:t>
      </w:r>
      <w:r w:rsidRPr="008979A7">
        <w:rPr>
          <w:rFonts w:asciiTheme="minorHAnsi" w:eastAsiaTheme="minorHAnsi" w:hAnsiTheme="minorHAnsi" w:cstheme="minorBidi"/>
          <w:color w:val="000000" w:themeColor="text1" w:themeShade="80"/>
          <w:sz w:val="20"/>
          <w:szCs w:val="20"/>
        </w:rPr>
        <w:t>à la date fixée à l'ordre de service qui prescrit de la commencer</w:t>
      </w:r>
      <w:r w:rsidRPr="00B0629F">
        <w:rPr>
          <w:rFonts w:asciiTheme="minorHAnsi" w:eastAsiaTheme="minorHAnsi" w:hAnsiTheme="minorHAnsi" w:cstheme="minorBidi"/>
          <w:color w:val="000000" w:themeColor="text1" w:themeShade="80"/>
          <w:sz w:val="20"/>
          <w:szCs w:val="20"/>
        </w:rPr>
        <w:t>.</w:t>
      </w:r>
    </w:p>
    <w:p w14:paraId="35AB377E" w14:textId="77777777" w:rsidR="00650BB2" w:rsidRDefault="00650BB2" w:rsidP="00650BB2">
      <w:pPr>
        <w:spacing w:after="0" w:line="240" w:lineRule="auto"/>
        <w:rPr>
          <w:rFonts w:asciiTheme="majorHAnsi" w:eastAsia="Times New Roman" w:hAnsiTheme="majorHAnsi" w:cstheme="majorHAnsi"/>
          <w:color w:val="auto"/>
          <w:sz w:val="20"/>
          <w:szCs w:val="20"/>
          <w:lang w:eastAsia="zh-CN"/>
        </w:rPr>
      </w:pPr>
    </w:p>
    <w:p w14:paraId="047CB950" w14:textId="77777777" w:rsidR="00650BB2" w:rsidRDefault="00650BB2" w:rsidP="00650BB2">
      <w:pPr>
        <w:spacing w:after="0" w:line="240" w:lineRule="auto"/>
        <w:rPr>
          <w:rFonts w:asciiTheme="majorHAnsi" w:eastAsia="Times New Roman" w:hAnsiTheme="majorHAnsi" w:cstheme="majorHAnsi"/>
          <w:color w:val="auto"/>
          <w:sz w:val="20"/>
          <w:szCs w:val="20"/>
          <w:lang w:eastAsia="zh-CN"/>
        </w:rPr>
      </w:pPr>
      <w:r w:rsidRPr="00A17952">
        <w:rPr>
          <w:b/>
          <w:color w:val="00B0F0"/>
          <w:sz w:val="24"/>
          <w:szCs w:val="24"/>
        </w:rPr>
        <w:t>4.3. Délais d’exécution des travaux</w:t>
      </w:r>
    </w:p>
    <w:p w14:paraId="3FDDF20D" w14:textId="7E13FA4F" w:rsidR="00650BB2" w:rsidRDefault="00650BB2" w:rsidP="00650BB2">
      <w:pPr>
        <w:spacing w:after="120"/>
        <w:jc w:val="both"/>
        <w:rPr>
          <w:szCs w:val="20"/>
        </w:rPr>
      </w:pPr>
      <w:r>
        <w:rPr>
          <w:szCs w:val="20"/>
        </w:rPr>
        <w:br/>
      </w:r>
      <w:r w:rsidRPr="00A17952">
        <w:rPr>
          <w:sz w:val="20"/>
          <w:szCs w:val="20"/>
        </w:rPr>
        <w:t>Pour le lot n°</w:t>
      </w:r>
      <w:r w:rsidR="00486C3F">
        <w:rPr>
          <w:sz w:val="20"/>
          <w:szCs w:val="20"/>
        </w:rPr>
        <w:t>3</w:t>
      </w:r>
      <w:r w:rsidRPr="00A17952">
        <w:rPr>
          <w:sz w:val="20"/>
          <w:szCs w:val="20"/>
        </w:rPr>
        <w:t xml:space="preserve"> « </w:t>
      </w:r>
      <w:r w:rsidR="00486C3F">
        <w:rPr>
          <w:sz w:val="20"/>
          <w:szCs w:val="20"/>
        </w:rPr>
        <w:t>Plomberie</w:t>
      </w:r>
      <w:r>
        <w:rPr>
          <w:sz w:val="20"/>
          <w:szCs w:val="20"/>
        </w:rPr>
        <w:t xml:space="preserve"> </w:t>
      </w:r>
      <w:r w:rsidRPr="00A17952">
        <w:rPr>
          <w:sz w:val="20"/>
          <w:szCs w:val="20"/>
        </w:rPr>
        <w:t xml:space="preserve">», le délai maximum d’exécution des travaux est de </w:t>
      </w:r>
      <w:r>
        <w:rPr>
          <w:sz w:val="20"/>
          <w:szCs w:val="20"/>
        </w:rPr>
        <w:t>trois</w:t>
      </w:r>
      <w:r w:rsidRPr="00A17952">
        <w:rPr>
          <w:sz w:val="20"/>
          <w:szCs w:val="20"/>
        </w:rPr>
        <w:t xml:space="preserve"> (</w:t>
      </w:r>
      <w:r>
        <w:rPr>
          <w:sz w:val="20"/>
          <w:szCs w:val="20"/>
        </w:rPr>
        <w:t>3</w:t>
      </w:r>
      <w:r w:rsidRPr="00A17952">
        <w:rPr>
          <w:sz w:val="20"/>
          <w:szCs w:val="20"/>
        </w:rPr>
        <w:t>) mois maximums à compter de la date fixée par l’ordre de service.</w:t>
      </w:r>
      <w:r>
        <w:rPr>
          <w:szCs w:val="20"/>
        </w:rPr>
        <w:t xml:space="preserve"> </w:t>
      </w:r>
    </w:p>
    <w:p w14:paraId="409BBB35" w14:textId="77777777" w:rsidR="00650BB2" w:rsidRDefault="00650BB2" w:rsidP="00650BB2">
      <w:pPr>
        <w:pStyle w:val="Standard"/>
        <w:rPr>
          <w:i w:val="0"/>
          <w:iCs w:val="0"/>
        </w:rPr>
      </w:pPr>
      <w:r w:rsidRPr="003E45BA">
        <w:rPr>
          <w:i w:val="0"/>
          <w:iCs w:val="0"/>
        </w:rPr>
        <w:t xml:space="preserve">Etant rappelé que, pour l’ensemble des lots, ces délais constituent des maximums impératifs. En effet, un sous critère de la valeur technique prévoit la possibilité pour les opérateurs économiques de proposer une optimisation de ce délai. Le cas échéant, une mise au point </w:t>
      </w:r>
      <w:r>
        <w:rPr>
          <w:i w:val="0"/>
          <w:iCs w:val="0"/>
        </w:rPr>
        <w:t>a été</w:t>
      </w:r>
      <w:r w:rsidRPr="003E45BA">
        <w:rPr>
          <w:i w:val="0"/>
          <w:iCs w:val="0"/>
        </w:rPr>
        <w:t xml:space="preserve"> réalisée avec le titulaire pour formaliser son engagement sur le délai d’exécution optimisé. Le délai optimisé a, dès lors, valeur contractuelle.</w:t>
      </w:r>
    </w:p>
    <w:p w14:paraId="3169BBF8" w14:textId="77777777" w:rsidR="00650BB2" w:rsidRDefault="00650BB2" w:rsidP="00650BB2">
      <w:pPr>
        <w:pStyle w:val="Standard"/>
        <w:rPr>
          <w:i w:val="0"/>
          <w:iCs w:val="0"/>
        </w:rPr>
      </w:pPr>
    </w:p>
    <w:p w14:paraId="405CD928" w14:textId="77777777" w:rsidR="00650BB2" w:rsidRDefault="00650BB2" w:rsidP="00650BB2">
      <w:pPr>
        <w:pStyle w:val="Standard"/>
        <w:rPr>
          <w:i w:val="0"/>
          <w:iCs w:val="0"/>
        </w:rPr>
      </w:pPr>
      <w:r w:rsidRPr="001B2046">
        <w:rPr>
          <w:i w:val="0"/>
          <w:iCs w:val="0"/>
        </w:rPr>
        <w:t>Les congés payés sont compris dans le délai d’exécution mais pas les intempéries. Cela s’applique à tous les lots.</w:t>
      </w:r>
    </w:p>
    <w:p w14:paraId="4503B8FC" w14:textId="77777777" w:rsidR="00650BB2" w:rsidRDefault="00650BB2" w:rsidP="00650BB2">
      <w:pPr>
        <w:pStyle w:val="Standard"/>
        <w:rPr>
          <w:i w:val="0"/>
          <w:iCs w:val="0"/>
        </w:rPr>
      </w:pPr>
    </w:p>
    <w:p w14:paraId="3ADC7324" w14:textId="77777777" w:rsidR="00650BB2" w:rsidRDefault="00650BB2" w:rsidP="00650BB2">
      <w:pPr>
        <w:pStyle w:val="Standard"/>
        <w:rPr>
          <w:i w:val="0"/>
          <w:iCs w:val="0"/>
        </w:rPr>
      </w:pPr>
      <w:r>
        <w:rPr>
          <w:i w:val="0"/>
          <w:iCs w:val="0"/>
        </w:rPr>
        <w:t xml:space="preserve">Au cours du chantier et avec l’accord du titulaire, le maitre d’œuvre peut modifier le calendrier détaillé d’exécution dans la limite du délai du marché. Il est alors notifié par ordre de service au titulaire. </w:t>
      </w:r>
    </w:p>
    <w:p w14:paraId="3639EC84" w14:textId="77777777" w:rsidR="00650BB2" w:rsidRPr="003E29C0" w:rsidRDefault="00650BB2" w:rsidP="00650BB2">
      <w:pPr>
        <w:spacing w:after="0" w:line="240" w:lineRule="auto"/>
        <w:rPr>
          <w:rFonts w:asciiTheme="majorHAnsi" w:eastAsia="Times New Roman" w:hAnsiTheme="majorHAnsi" w:cstheme="majorHAnsi"/>
          <w:color w:val="auto"/>
          <w:sz w:val="20"/>
          <w:szCs w:val="20"/>
          <w:lang w:eastAsia="zh-CN"/>
        </w:rPr>
      </w:pPr>
    </w:p>
    <w:p w14:paraId="673365E2" w14:textId="77777777" w:rsidR="00650BB2" w:rsidRPr="00A71257" w:rsidRDefault="00650BB2" w:rsidP="00650BB2">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r>
        <w:rPr>
          <w:rFonts w:asciiTheme="majorHAnsi" w:hAnsiTheme="majorHAnsi" w:cstheme="majorHAnsi"/>
          <w:b/>
          <w:color w:val="0058A5"/>
          <w:sz w:val="28"/>
          <w:szCs w:val="28"/>
        </w:rPr>
        <w:t>Durée du contrat</w:t>
      </w:r>
    </w:p>
    <w:p w14:paraId="39D87874" w14:textId="77777777" w:rsidR="00650BB2" w:rsidRPr="003E29C0" w:rsidRDefault="00650BB2" w:rsidP="00650BB2">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r>
      <w:r w:rsidRPr="003E29C0">
        <w:rPr>
          <w:rFonts w:asciiTheme="majorHAnsi" w:hAnsiTheme="majorHAnsi" w:cstheme="majorHAnsi"/>
          <w:color w:val="auto"/>
          <w:sz w:val="20"/>
          <w:szCs w:val="20"/>
        </w:rPr>
        <w:t xml:space="preserve">Le présent marché est conclu à prix Global et Forfaitaire tel que précisé à l’article 6 du présent Acte d’Engagement et détaillé dans le cadre de la Décomposition du Prix Global et Forfaitaire. </w:t>
      </w:r>
    </w:p>
    <w:p w14:paraId="4091BC74" w14:textId="77777777" w:rsidR="00650BB2" w:rsidRDefault="00650BB2" w:rsidP="00650BB2">
      <w:pPr>
        <w:tabs>
          <w:tab w:val="left" w:pos="720"/>
        </w:tabs>
        <w:spacing w:line="240" w:lineRule="auto"/>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 xml:space="preserve">Les modalités de variation des prix sont fixées dans le cadre du CCAP. </w:t>
      </w:r>
    </w:p>
    <w:p w14:paraId="31F77E77" w14:textId="77777777" w:rsidR="00650BB2" w:rsidRDefault="00650BB2" w:rsidP="00650BB2">
      <w:pPr>
        <w:tabs>
          <w:tab w:val="left" w:pos="720"/>
        </w:tabs>
        <w:spacing w:line="240" w:lineRule="auto"/>
        <w:jc w:val="both"/>
        <w:rPr>
          <w:rFonts w:asciiTheme="majorHAnsi" w:hAnsiTheme="majorHAnsi" w:cstheme="majorHAnsi"/>
          <w:color w:val="auto"/>
          <w:sz w:val="20"/>
          <w:szCs w:val="20"/>
        </w:rPr>
      </w:pPr>
    </w:p>
    <w:p w14:paraId="7EBB6A47" w14:textId="77777777" w:rsidR="00650BB2" w:rsidRDefault="00650BB2" w:rsidP="00650BB2">
      <w:pPr>
        <w:tabs>
          <w:tab w:val="left" w:pos="720"/>
        </w:tabs>
        <w:spacing w:line="240" w:lineRule="auto"/>
        <w:jc w:val="both"/>
        <w:rPr>
          <w:rFonts w:asciiTheme="majorHAnsi" w:hAnsiTheme="majorHAnsi" w:cstheme="majorHAnsi"/>
          <w:color w:val="auto"/>
          <w:sz w:val="20"/>
          <w:szCs w:val="20"/>
        </w:rPr>
      </w:pPr>
    </w:p>
    <w:p w14:paraId="76E917D5" w14:textId="77777777" w:rsidR="00650BB2" w:rsidRPr="003E29C0" w:rsidRDefault="00650BB2" w:rsidP="00650BB2">
      <w:pPr>
        <w:tabs>
          <w:tab w:val="left" w:pos="720"/>
        </w:tabs>
        <w:spacing w:line="240" w:lineRule="auto"/>
        <w:jc w:val="both"/>
        <w:rPr>
          <w:rFonts w:asciiTheme="majorHAnsi" w:hAnsiTheme="majorHAnsi" w:cstheme="majorHAnsi"/>
          <w:color w:val="auto"/>
          <w:sz w:val="20"/>
          <w:szCs w:val="20"/>
        </w:rPr>
      </w:pPr>
    </w:p>
    <w:p w14:paraId="674431E6" w14:textId="77777777" w:rsidR="00650BB2" w:rsidRPr="00A71257" w:rsidRDefault="00650BB2" w:rsidP="00650BB2">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 xml:space="preserve">ARTICLE 6. </w:t>
      </w:r>
      <w:r>
        <w:rPr>
          <w:rFonts w:asciiTheme="majorHAnsi" w:hAnsiTheme="majorHAnsi" w:cstheme="majorHAnsi"/>
          <w:b/>
          <w:color w:val="0058A5"/>
          <w:sz w:val="28"/>
          <w:szCs w:val="28"/>
        </w:rPr>
        <w:t>MONTANT DU MARCHE</w:t>
      </w:r>
    </w:p>
    <w:p w14:paraId="3E3B3792" w14:textId="77777777" w:rsidR="00650BB2" w:rsidRPr="003E29C0" w:rsidRDefault="00650BB2" w:rsidP="00650BB2">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00CFAEEA" w14:textId="07C8F3D9" w:rsidR="00650BB2" w:rsidRPr="003E29C0" w:rsidRDefault="00650BB2" w:rsidP="00650BB2">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Pr>
          <w:rStyle w:val="lev"/>
          <w:rFonts w:asciiTheme="majorHAnsi" w:hAnsiTheme="majorHAnsi" w:cstheme="majorHAnsi"/>
          <w:color w:val="auto"/>
          <w:sz w:val="20"/>
          <w:szCs w:val="20"/>
        </w:rPr>
        <w:t xml:space="preserve">Le </w:t>
      </w:r>
      <w:r w:rsidR="00486C3F">
        <w:rPr>
          <w:rStyle w:val="lev"/>
          <w:rFonts w:asciiTheme="majorHAnsi" w:hAnsiTheme="majorHAnsi" w:cstheme="majorHAnsi"/>
          <w:color w:val="auto"/>
          <w:sz w:val="20"/>
          <w:szCs w:val="20"/>
        </w:rPr>
        <w:t>montant</w:t>
      </w:r>
      <w:r>
        <w:rPr>
          <w:rStyle w:val="lev"/>
          <w:rFonts w:asciiTheme="majorHAnsi" w:hAnsiTheme="majorHAnsi" w:cstheme="majorHAnsi"/>
          <w:color w:val="auto"/>
          <w:sz w:val="20"/>
          <w:szCs w:val="20"/>
        </w:rPr>
        <w:t xml:space="preserve"> total, tel qu’il résulte de la décomposition du prix global et forfaitaire est défini comme suit</w:t>
      </w:r>
      <w:r w:rsidRPr="003E29C0">
        <w:rPr>
          <w:rStyle w:val="lev"/>
          <w:rFonts w:asciiTheme="majorHAnsi" w:hAnsiTheme="majorHAnsi" w:cstheme="majorHAnsi"/>
          <w:color w:val="auto"/>
          <w:sz w:val="20"/>
          <w:szCs w:val="20"/>
        </w:rPr>
        <w:t> :</w:t>
      </w:r>
    </w:p>
    <w:p w14:paraId="3A75F670" w14:textId="77777777" w:rsidR="00650BB2" w:rsidRPr="003E29C0" w:rsidRDefault="00650BB2" w:rsidP="00650BB2">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650BB2" w:rsidRPr="003E29C0" w14:paraId="39FEE149" w14:textId="77777777" w:rsidTr="007433A3">
        <w:tc>
          <w:tcPr>
            <w:tcW w:w="5670" w:type="dxa"/>
            <w:tcBorders>
              <w:top w:val="single" w:sz="4" w:space="0" w:color="auto"/>
              <w:left w:val="single" w:sz="4" w:space="0" w:color="auto"/>
              <w:bottom w:val="single" w:sz="4" w:space="0" w:color="auto"/>
              <w:right w:val="single" w:sz="12" w:space="0" w:color="auto"/>
            </w:tcBorders>
            <w:hideMark/>
          </w:tcPr>
          <w:p w14:paraId="5A7BFFB4" w14:textId="77777777" w:rsidR="00650BB2" w:rsidRPr="003E29C0" w:rsidRDefault="00650BB2"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w:t>
            </w:r>
            <w:r>
              <w:rPr>
                <w:rStyle w:val="lev"/>
                <w:rFonts w:asciiTheme="majorHAnsi" w:eastAsia="Calibri" w:hAnsiTheme="majorHAnsi" w:cstheme="majorHAnsi"/>
                <w:color w:val="auto"/>
                <w:sz w:val="20"/>
                <w:lang w:eastAsia="en-US"/>
              </w:rPr>
              <w:t xml:space="preserve"> global et forfaitaire</w:t>
            </w:r>
            <w:r w:rsidRPr="003E29C0">
              <w:rPr>
                <w:rStyle w:val="lev"/>
                <w:rFonts w:asciiTheme="majorHAnsi" w:eastAsia="Calibri" w:hAnsiTheme="majorHAnsi" w:cstheme="majorHAnsi"/>
                <w:color w:val="auto"/>
                <w:sz w:val="20"/>
                <w:lang w:eastAsia="en-US"/>
              </w:rPr>
              <w:t xml:space="preserve"> hors TVA</w:t>
            </w:r>
            <w:r>
              <w:rPr>
                <w:rStyle w:val="lev"/>
                <w:rFonts w:asciiTheme="majorHAnsi" w:eastAsia="Calibri" w:hAnsiTheme="majorHAnsi" w:cstheme="majorHAnsi"/>
                <w:color w:val="auto"/>
                <w:sz w:val="20"/>
                <w:lang w:eastAsia="en-US"/>
              </w:rPr>
              <w:t xml:space="preserve"> issu de la DPGF</w:t>
            </w:r>
          </w:p>
        </w:tc>
        <w:tc>
          <w:tcPr>
            <w:tcW w:w="3443" w:type="dxa"/>
            <w:tcBorders>
              <w:top w:val="single" w:sz="12" w:space="0" w:color="auto"/>
              <w:left w:val="single" w:sz="12" w:space="0" w:color="auto"/>
              <w:bottom w:val="single" w:sz="12" w:space="0" w:color="auto"/>
              <w:right w:val="single" w:sz="12" w:space="0" w:color="auto"/>
            </w:tcBorders>
            <w:hideMark/>
          </w:tcPr>
          <w:p w14:paraId="620D799A" w14:textId="77777777" w:rsidR="00650BB2" w:rsidRPr="003E29C0" w:rsidRDefault="00650BB2" w:rsidP="007433A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650BB2" w:rsidRPr="003E29C0" w14:paraId="2F096D79" w14:textId="77777777" w:rsidTr="007433A3">
        <w:tc>
          <w:tcPr>
            <w:tcW w:w="5670" w:type="dxa"/>
            <w:tcBorders>
              <w:top w:val="single" w:sz="4" w:space="0" w:color="auto"/>
              <w:left w:val="single" w:sz="4" w:space="0" w:color="auto"/>
              <w:bottom w:val="single" w:sz="4" w:space="0" w:color="auto"/>
              <w:right w:val="single" w:sz="12" w:space="0" w:color="auto"/>
            </w:tcBorders>
            <w:hideMark/>
          </w:tcPr>
          <w:p w14:paraId="02158D48" w14:textId="77777777" w:rsidR="00650BB2" w:rsidRPr="003E29C0" w:rsidRDefault="00650BB2"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0FD9BBE1" w14:textId="77777777" w:rsidR="00650BB2" w:rsidRPr="003E29C0" w:rsidRDefault="00650BB2" w:rsidP="007433A3">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650BB2" w:rsidRPr="003E29C0" w14:paraId="0D397739" w14:textId="77777777" w:rsidTr="007433A3">
        <w:tc>
          <w:tcPr>
            <w:tcW w:w="5670" w:type="dxa"/>
            <w:tcBorders>
              <w:top w:val="single" w:sz="4" w:space="0" w:color="auto"/>
              <w:left w:val="single" w:sz="4" w:space="0" w:color="auto"/>
              <w:bottom w:val="single" w:sz="4" w:space="0" w:color="auto"/>
              <w:right w:val="single" w:sz="12" w:space="0" w:color="auto"/>
            </w:tcBorders>
          </w:tcPr>
          <w:p w14:paraId="17B9976C" w14:textId="77777777" w:rsidR="00650BB2" w:rsidRPr="003E29C0" w:rsidRDefault="00650BB2"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w:t>
            </w:r>
            <w:r>
              <w:rPr>
                <w:rStyle w:val="lev"/>
                <w:rFonts w:asciiTheme="majorHAnsi" w:eastAsia="Calibri" w:hAnsiTheme="majorHAnsi" w:cstheme="majorHAnsi"/>
                <w:color w:val="auto"/>
                <w:sz w:val="20"/>
                <w:lang w:eastAsia="en-US"/>
              </w:rPr>
              <w:t xml:space="preserve"> global et forfaitaire</w:t>
            </w:r>
            <w:r w:rsidRPr="003E29C0">
              <w:rPr>
                <w:rStyle w:val="lev"/>
                <w:rFonts w:asciiTheme="majorHAnsi" w:eastAsia="Calibri" w:hAnsiTheme="majorHAnsi" w:cstheme="majorHAnsi"/>
                <w:color w:val="auto"/>
                <w:sz w:val="20"/>
                <w:lang w:eastAsia="en-US"/>
              </w:rPr>
              <w:t xml:space="preserve"> TTC</w:t>
            </w:r>
            <w:r>
              <w:rPr>
                <w:rStyle w:val="lev"/>
                <w:rFonts w:asciiTheme="majorHAnsi" w:eastAsia="Calibri" w:hAnsiTheme="majorHAnsi" w:cstheme="majorHAnsi"/>
                <w:color w:val="auto"/>
                <w:sz w:val="20"/>
                <w:lang w:eastAsia="en-US"/>
              </w:rPr>
              <w:t xml:space="preserve"> issu de la DPGF</w:t>
            </w:r>
          </w:p>
        </w:tc>
        <w:tc>
          <w:tcPr>
            <w:tcW w:w="3443" w:type="dxa"/>
            <w:tcBorders>
              <w:top w:val="single" w:sz="12" w:space="0" w:color="auto"/>
              <w:left w:val="single" w:sz="12" w:space="0" w:color="auto"/>
              <w:bottom w:val="single" w:sz="12" w:space="0" w:color="auto"/>
              <w:right w:val="single" w:sz="12" w:space="0" w:color="auto"/>
            </w:tcBorders>
          </w:tcPr>
          <w:p w14:paraId="45F2C341" w14:textId="77777777" w:rsidR="00650BB2" w:rsidRPr="003E29C0" w:rsidRDefault="00650BB2" w:rsidP="007433A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709F7AAE" w14:textId="77777777" w:rsidR="00650BB2" w:rsidRPr="003E29C0" w:rsidRDefault="00650BB2" w:rsidP="00650BB2">
      <w:pPr>
        <w:spacing w:line="240" w:lineRule="auto"/>
        <w:ind w:right="-77"/>
        <w:rPr>
          <w:rFonts w:asciiTheme="majorHAnsi" w:hAnsiTheme="majorHAnsi" w:cstheme="majorHAnsi"/>
          <w:color w:val="auto"/>
          <w:sz w:val="20"/>
          <w:szCs w:val="20"/>
        </w:rPr>
      </w:pPr>
    </w:p>
    <w:p w14:paraId="31324F29" w14:textId="77777777" w:rsidR="00650BB2" w:rsidRPr="003E29C0" w:rsidRDefault="00650BB2" w:rsidP="00650BB2">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7213ABBD" w14:textId="77777777" w:rsidR="00650BB2" w:rsidRPr="003E29C0" w:rsidRDefault="00650BB2" w:rsidP="00650BB2">
      <w:pPr>
        <w:spacing w:line="240" w:lineRule="auto"/>
        <w:ind w:right="-77"/>
        <w:rPr>
          <w:rFonts w:asciiTheme="majorHAnsi" w:hAnsiTheme="majorHAnsi" w:cstheme="majorHAnsi"/>
          <w:color w:val="auto"/>
          <w:sz w:val="20"/>
          <w:szCs w:val="20"/>
        </w:rPr>
      </w:pPr>
    </w:p>
    <w:p w14:paraId="77B05550" w14:textId="77777777" w:rsidR="00650BB2" w:rsidRPr="00A71257" w:rsidRDefault="00650BB2" w:rsidP="00650BB2">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42C5CE61" w14:textId="77777777" w:rsidR="00650BB2" w:rsidRPr="00A71257" w:rsidRDefault="00650BB2" w:rsidP="00650BB2">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398B43DE" w14:textId="77777777" w:rsidR="00650BB2" w:rsidRPr="003E29C0" w:rsidRDefault="00650BB2" w:rsidP="00650BB2">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650BB2" w:rsidRPr="003E29C0" w14:paraId="10E61631" w14:textId="77777777" w:rsidTr="007433A3">
        <w:trPr>
          <w:trHeight w:val="693"/>
        </w:trPr>
        <w:tc>
          <w:tcPr>
            <w:tcW w:w="4361" w:type="dxa"/>
          </w:tcPr>
          <w:p w14:paraId="2EB77351" w14:textId="77777777" w:rsidR="00650BB2" w:rsidRPr="003E29C0" w:rsidRDefault="00650BB2" w:rsidP="007433A3">
            <w:pPr>
              <w:spacing w:after="0"/>
              <w:jc w:val="center"/>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Désignation</w:t>
            </w:r>
            <w:proofErr w:type="spellEnd"/>
            <w:r w:rsidRPr="003E29C0">
              <w:rPr>
                <w:rFonts w:asciiTheme="majorHAnsi" w:hAnsiTheme="majorHAnsi" w:cstheme="majorHAnsi"/>
                <w:b/>
                <w:color w:val="auto"/>
                <w:sz w:val="20"/>
                <w:szCs w:val="20"/>
              </w:rPr>
              <w:t xml:space="preserve"> des </w:t>
            </w:r>
            <w:proofErr w:type="spellStart"/>
            <w:r w:rsidRPr="003E29C0">
              <w:rPr>
                <w:rFonts w:asciiTheme="majorHAnsi" w:hAnsiTheme="majorHAnsi" w:cstheme="majorHAnsi"/>
                <w:b/>
                <w:color w:val="auto"/>
                <w:sz w:val="20"/>
                <w:szCs w:val="20"/>
              </w:rPr>
              <w:t>membres</w:t>
            </w:r>
            <w:proofErr w:type="spellEnd"/>
            <w:r w:rsidRPr="003E29C0">
              <w:rPr>
                <w:rFonts w:asciiTheme="majorHAnsi" w:hAnsiTheme="majorHAnsi" w:cstheme="majorHAnsi"/>
                <w:b/>
                <w:color w:val="auto"/>
                <w:sz w:val="20"/>
                <w:szCs w:val="20"/>
              </w:rPr>
              <w:t xml:space="preserve"> du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c>
          <w:tcPr>
            <w:tcW w:w="5812" w:type="dxa"/>
            <w:gridSpan w:val="2"/>
          </w:tcPr>
          <w:p w14:paraId="4ECFB1D5" w14:textId="77777777" w:rsidR="00650BB2" w:rsidRPr="003E29C0" w:rsidRDefault="00650BB2" w:rsidP="007433A3">
            <w:pPr>
              <w:spacing w:after="0"/>
              <w:rPr>
                <w:rFonts w:asciiTheme="majorHAnsi" w:hAnsiTheme="majorHAnsi" w:cstheme="majorHAnsi"/>
                <w:b/>
                <w:color w:val="auto"/>
                <w:sz w:val="20"/>
                <w:szCs w:val="20"/>
                <w:lang w:eastAsia="zh-CN"/>
              </w:rPr>
            </w:pPr>
            <w:proofErr w:type="spellStart"/>
            <w:r w:rsidRPr="003E29C0">
              <w:rPr>
                <w:rFonts w:asciiTheme="majorHAnsi" w:hAnsiTheme="majorHAnsi" w:cstheme="majorHAnsi"/>
                <w:b/>
                <w:color w:val="auto"/>
                <w:sz w:val="20"/>
                <w:szCs w:val="20"/>
              </w:rPr>
              <w:t>Prestations</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exécutées</w:t>
            </w:r>
            <w:proofErr w:type="spellEnd"/>
            <w:r w:rsidRPr="003E29C0">
              <w:rPr>
                <w:rFonts w:asciiTheme="majorHAnsi" w:hAnsiTheme="majorHAnsi" w:cstheme="majorHAnsi"/>
                <w:b/>
                <w:color w:val="auto"/>
                <w:sz w:val="20"/>
                <w:szCs w:val="20"/>
              </w:rPr>
              <w:t xml:space="preserve">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r>
      <w:tr w:rsidR="00650BB2" w:rsidRPr="003E29C0" w14:paraId="7FCA4D0B" w14:textId="77777777" w:rsidTr="007433A3">
        <w:trPr>
          <w:trHeight w:val="693"/>
        </w:trPr>
        <w:tc>
          <w:tcPr>
            <w:tcW w:w="4361" w:type="dxa"/>
          </w:tcPr>
          <w:p w14:paraId="65EE1929" w14:textId="77777777" w:rsidR="00650BB2" w:rsidRPr="003E29C0" w:rsidRDefault="00650BB2" w:rsidP="007433A3">
            <w:pPr>
              <w:spacing w:after="0"/>
              <w:jc w:val="center"/>
              <w:rPr>
                <w:rFonts w:asciiTheme="majorHAnsi" w:hAnsiTheme="majorHAnsi" w:cstheme="majorHAnsi"/>
                <w:b/>
                <w:color w:val="auto"/>
                <w:sz w:val="20"/>
                <w:szCs w:val="20"/>
              </w:rPr>
            </w:pPr>
          </w:p>
        </w:tc>
        <w:tc>
          <w:tcPr>
            <w:tcW w:w="3544" w:type="dxa"/>
          </w:tcPr>
          <w:p w14:paraId="7A481F0B" w14:textId="77777777" w:rsidR="00650BB2" w:rsidRPr="003E29C0" w:rsidRDefault="00650BB2" w:rsidP="007433A3">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3BDBF171" w14:textId="77777777" w:rsidR="00650BB2" w:rsidRPr="003E29C0" w:rsidRDefault="00650BB2" w:rsidP="007433A3">
            <w:pPr>
              <w:spacing w:after="0"/>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Montant</w:t>
            </w:r>
            <w:proofErr w:type="spellEnd"/>
            <w:r w:rsidRPr="003E29C0">
              <w:rPr>
                <w:rFonts w:asciiTheme="majorHAnsi" w:hAnsiTheme="majorHAnsi" w:cstheme="majorHAnsi"/>
                <w:b/>
                <w:color w:val="auto"/>
                <w:sz w:val="20"/>
                <w:szCs w:val="20"/>
              </w:rPr>
              <w:t xml:space="preserve"> HT de la prestation</w:t>
            </w:r>
          </w:p>
        </w:tc>
      </w:tr>
      <w:tr w:rsidR="00650BB2" w:rsidRPr="003E29C0" w14:paraId="5D6FE44C" w14:textId="77777777" w:rsidTr="007433A3">
        <w:trPr>
          <w:trHeight w:val="693"/>
        </w:trPr>
        <w:tc>
          <w:tcPr>
            <w:tcW w:w="4361" w:type="dxa"/>
            <w:shd w:val="clear" w:color="auto" w:fill="C1E4F5" w:themeFill="accent1" w:themeFillTint="33"/>
          </w:tcPr>
          <w:p w14:paraId="0EFAACC4" w14:textId="77777777" w:rsidR="00650BB2" w:rsidRPr="003E29C0" w:rsidRDefault="00650BB2" w:rsidP="007433A3">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41C281CB" w14:textId="77777777" w:rsidR="00650BB2" w:rsidRPr="003E29C0" w:rsidRDefault="00650BB2" w:rsidP="007433A3">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5DFA1120" w14:textId="77777777" w:rsidR="00650BB2" w:rsidRPr="003E29C0" w:rsidRDefault="00650BB2" w:rsidP="007433A3">
            <w:pPr>
              <w:spacing w:after="0"/>
              <w:rPr>
                <w:rFonts w:asciiTheme="majorHAnsi" w:hAnsiTheme="majorHAnsi" w:cstheme="majorHAnsi"/>
                <w:b/>
                <w:color w:val="auto"/>
                <w:sz w:val="20"/>
                <w:szCs w:val="20"/>
              </w:rPr>
            </w:pPr>
          </w:p>
        </w:tc>
      </w:tr>
      <w:tr w:rsidR="00650BB2" w:rsidRPr="003E29C0" w14:paraId="42353CAC" w14:textId="77777777" w:rsidTr="007433A3">
        <w:trPr>
          <w:trHeight w:val="693"/>
        </w:trPr>
        <w:tc>
          <w:tcPr>
            <w:tcW w:w="4361" w:type="dxa"/>
          </w:tcPr>
          <w:p w14:paraId="28961220" w14:textId="77777777" w:rsidR="00650BB2" w:rsidRPr="003E29C0" w:rsidRDefault="00650BB2" w:rsidP="007433A3">
            <w:pPr>
              <w:spacing w:after="0"/>
              <w:jc w:val="center"/>
              <w:rPr>
                <w:rFonts w:asciiTheme="majorHAnsi" w:hAnsiTheme="majorHAnsi" w:cstheme="majorHAnsi"/>
                <w:b/>
                <w:color w:val="auto"/>
                <w:sz w:val="20"/>
                <w:szCs w:val="20"/>
              </w:rPr>
            </w:pPr>
          </w:p>
        </w:tc>
        <w:tc>
          <w:tcPr>
            <w:tcW w:w="3544" w:type="dxa"/>
          </w:tcPr>
          <w:p w14:paraId="2042194A" w14:textId="77777777" w:rsidR="00650BB2" w:rsidRPr="003E29C0" w:rsidRDefault="00650BB2" w:rsidP="007433A3">
            <w:pPr>
              <w:spacing w:after="0"/>
              <w:rPr>
                <w:rFonts w:asciiTheme="majorHAnsi" w:hAnsiTheme="majorHAnsi" w:cstheme="majorHAnsi"/>
                <w:b/>
                <w:color w:val="auto"/>
                <w:sz w:val="20"/>
                <w:szCs w:val="20"/>
              </w:rPr>
            </w:pPr>
          </w:p>
        </w:tc>
        <w:tc>
          <w:tcPr>
            <w:tcW w:w="2268" w:type="dxa"/>
          </w:tcPr>
          <w:p w14:paraId="22D0E02F" w14:textId="77777777" w:rsidR="00650BB2" w:rsidRPr="003E29C0" w:rsidRDefault="00650BB2" w:rsidP="007433A3">
            <w:pPr>
              <w:spacing w:after="0"/>
              <w:rPr>
                <w:rFonts w:asciiTheme="majorHAnsi" w:hAnsiTheme="majorHAnsi" w:cstheme="majorHAnsi"/>
                <w:b/>
                <w:color w:val="auto"/>
                <w:sz w:val="20"/>
                <w:szCs w:val="20"/>
              </w:rPr>
            </w:pPr>
          </w:p>
        </w:tc>
      </w:tr>
      <w:tr w:rsidR="00650BB2" w:rsidRPr="003E29C0" w14:paraId="45AF2D26" w14:textId="77777777" w:rsidTr="007433A3">
        <w:trPr>
          <w:trHeight w:val="693"/>
        </w:trPr>
        <w:tc>
          <w:tcPr>
            <w:tcW w:w="4361" w:type="dxa"/>
            <w:shd w:val="clear" w:color="auto" w:fill="E59EDC" w:themeFill="accent5" w:themeFillTint="66"/>
          </w:tcPr>
          <w:p w14:paraId="0F6564E9" w14:textId="77777777" w:rsidR="00650BB2" w:rsidRPr="003E29C0" w:rsidRDefault="00650BB2" w:rsidP="007433A3">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3FDCEAA1" w14:textId="77777777" w:rsidR="00650BB2" w:rsidRPr="003E29C0" w:rsidRDefault="00650BB2" w:rsidP="007433A3">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1921EDDE" w14:textId="77777777" w:rsidR="00650BB2" w:rsidRPr="003E29C0" w:rsidRDefault="00650BB2" w:rsidP="007433A3">
            <w:pPr>
              <w:spacing w:after="0"/>
              <w:rPr>
                <w:rFonts w:asciiTheme="majorHAnsi" w:hAnsiTheme="majorHAnsi" w:cstheme="majorHAnsi"/>
                <w:b/>
                <w:color w:val="auto"/>
                <w:sz w:val="20"/>
                <w:szCs w:val="20"/>
              </w:rPr>
            </w:pPr>
          </w:p>
        </w:tc>
      </w:tr>
    </w:tbl>
    <w:p w14:paraId="6C63D9ED" w14:textId="77777777" w:rsidR="00650BB2" w:rsidRPr="00A71257" w:rsidRDefault="00650BB2" w:rsidP="00650BB2">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4DAC521B" w14:textId="77777777" w:rsidR="00650BB2" w:rsidRPr="003E29C0" w:rsidRDefault="00650BB2" w:rsidP="00650BB2">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66D6BD22" w14:textId="77777777" w:rsidR="00650BB2" w:rsidRPr="003E29C0" w:rsidRDefault="00650BB2" w:rsidP="00650BB2">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5722ADB2" w14:textId="77777777" w:rsidR="00650BB2" w:rsidRPr="003E29C0" w:rsidRDefault="00650BB2" w:rsidP="00650BB2">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686E7887" w14:textId="77777777" w:rsidR="00650BB2" w:rsidRPr="003E29C0" w:rsidRDefault="00650BB2" w:rsidP="00650BB2">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650BB2" w:rsidRPr="003E29C0" w14:paraId="2BD584EC" w14:textId="77777777" w:rsidTr="007433A3">
        <w:tc>
          <w:tcPr>
            <w:tcW w:w="5670" w:type="dxa"/>
            <w:tcBorders>
              <w:top w:val="single" w:sz="4" w:space="0" w:color="auto"/>
              <w:left w:val="single" w:sz="4" w:space="0" w:color="auto"/>
              <w:bottom w:val="single" w:sz="4" w:space="0" w:color="auto"/>
              <w:right w:val="single" w:sz="12" w:space="0" w:color="auto"/>
            </w:tcBorders>
            <w:hideMark/>
          </w:tcPr>
          <w:p w14:paraId="7112BE56" w14:textId="77777777" w:rsidR="00650BB2" w:rsidRPr="003E29C0" w:rsidRDefault="00650BB2"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771CEDA3" w14:textId="77777777" w:rsidR="00650BB2" w:rsidRPr="003E29C0" w:rsidRDefault="00650BB2" w:rsidP="007433A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650BB2" w:rsidRPr="003E29C0" w14:paraId="7CDD9986" w14:textId="77777777" w:rsidTr="007433A3">
        <w:tc>
          <w:tcPr>
            <w:tcW w:w="5670" w:type="dxa"/>
            <w:tcBorders>
              <w:top w:val="single" w:sz="4" w:space="0" w:color="auto"/>
              <w:left w:val="single" w:sz="4" w:space="0" w:color="auto"/>
              <w:bottom w:val="single" w:sz="4" w:space="0" w:color="auto"/>
              <w:right w:val="single" w:sz="12" w:space="0" w:color="auto"/>
            </w:tcBorders>
            <w:hideMark/>
          </w:tcPr>
          <w:p w14:paraId="39590B35" w14:textId="77777777" w:rsidR="00650BB2" w:rsidRPr="003E29C0" w:rsidRDefault="00650BB2"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280FAFF2" w14:textId="77777777" w:rsidR="00650BB2" w:rsidRPr="003E29C0" w:rsidRDefault="00650BB2" w:rsidP="007433A3">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650BB2" w:rsidRPr="003E29C0" w14:paraId="35425883" w14:textId="77777777" w:rsidTr="007433A3">
        <w:tc>
          <w:tcPr>
            <w:tcW w:w="5670" w:type="dxa"/>
            <w:tcBorders>
              <w:top w:val="single" w:sz="4" w:space="0" w:color="auto"/>
              <w:left w:val="single" w:sz="4" w:space="0" w:color="auto"/>
              <w:bottom w:val="single" w:sz="4" w:space="0" w:color="auto"/>
              <w:right w:val="single" w:sz="12" w:space="0" w:color="auto"/>
            </w:tcBorders>
          </w:tcPr>
          <w:p w14:paraId="5C5795E0" w14:textId="77777777" w:rsidR="00650BB2" w:rsidRPr="003E29C0" w:rsidRDefault="00650BB2"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271D974E" w14:textId="77777777" w:rsidR="00650BB2" w:rsidRPr="003E29C0" w:rsidRDefault="00650BB2" w:rsidP="007433A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4D4A76E0" w14:textId="77777777" w:rsidR="00650BB2" w:rsidRPr="003E29C0" w:rsidRDefault="00650BB2" w:rsidP="00650BB2">
      <w:pPr>
        <w:pStyle w:val="RedTxt"/>
        <w:spacing w:before="60"/>
        <w:rPr>
          <w:rStyle w:val="TEXTEBLEU"/>
          <w:rFonts w:asciiTheme="majorHAnsi" w:eastAsia="Calibri" w:hAnsiTheme="majorHAnsi" w:cstheme="majorHAnsi"/>
          <w:color w:val="auto"/>
          <w:lang w:eastAsia="en-US"/>
        </w:rPr>
      </w:pPr>
    </w:p>
    <w:p w14:paraId="3CBF4EAF" w14:textId="77777777" w:rsidR="00650BB2" w:rsidRPr="003E29C0" w:rsidRDefault="00650BB2" w:rsidP="00650BB2">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lastRenderedPageBreak/>
        <w:t>Montant global TTC (en lettres)</w:t>
      </w:r>
    </w:p>
    <w:p w14:paraId="123A6B37" w14:textId="77777777" w:rsidR="00650BB2" w:rsidRPr="003E29C0" w:rsidRDefault="00650BB2" w:rsidP="00650BB2">
      <w:pPr>
        <w:pStyle w:val="RedTxt"/>
        <w:spacing w:before="60"/>
        <w:rPr>
          <w:rStyle w:val="lev"/>
          <w:rFonts w:asciiTheme="majorHAnsi" w:eastAsia="Calibri" w:hAnsiTheme="majorHAnsi" w:cstheme="majorHAnsi"/>
          <w:b w:val="0"/>
          <w:color w:val="auto"/>
          <w:sz w:val="20"/>
          <w:lang w:eastAsia="en-US"/>
        </w:rPr>
      </w:pPr>
    </w:p>
    <w:p w14:paraId="662FD613" w14:textId="77777777" w:rsidR="00650BB2" w:rsidRPr="003E29C0" w:rsidRDefault="00650BB2" w:rsidP="00650BB2">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5434807A" w14:textId="77777777" w:rsidR="00650BB2" w:rsidRPr="003E29C0" w:rsidRDefault="00650BB2" w:rsidP="00650BB2">
      <w:pPr>
        <w:pStyle w:val="RedTxt"/>
        <w:rPr>
          <w:rFonts w:asciiTheme="majorHAnsi" w:eastAsia="Calibri" w:hAnsiTheme="majorHAnsi" w:cstheme="majorHAnsi"/>
          <w:bCs/>
          <w:color w:val="auto"/>
          <w:sz w:val="20"/>
          <w:lang w:eastAsia="en-US"/>
        </w:rPr>
      </w:pPr>
    </w:p>
    <w:p w14:paraId="7D319F89" w14:textId="77777777" w:rsidR="00650BB2" w:rsidRPr="00A71257" w:rsidRDefault="00650BB2" w:rsidP="00650BB2">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73C23517" w14:textId="77777777" w:rsidR="00650BB2" w:rsidRPr="00A71257" w:rsidRDefault="00650BB2" w:rsidP="00650BB2">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7C7BA9F7" w14:textId="77777777" w:rsidR="00650BB2" w:rsidRPr="003E29C0" w:rsidRDefault="00650BB2" w:rsidP="00650BB2">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2F345740" w14:textId="77777777" w:rsidR="00650BB2" w:rsidRPr="003E29C0" w:rsidRDefault="00650BB2" w:rsidP="00650BB2">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06040919" w14:textId="77777777" w:rsidR="00650BB2" w:rsidRPr="003E29C0" w:rsidRDefault="00650BB2" w:rsidP="00650BB2">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63DDA533" w14:textId="77777777" w:rsidR="00650BB2" w:rsidRPr="003E29C0" w:rsidRDefault="00650BB2" w:rsidP="00650BB2">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49177A4E" w14:textId="77777777" w:rsidR="00650BB2" w:rsidRPr="00A71257" w:rsidRDefault="00650BB2" w:rsidP="00650BB2">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24BBE7F1" w14:textId="77777777" w:rsidR="00650BB2" w:rsidRPr="003E29C0" w:rsidRDefault="00650BB2" w:rsidP="00650BB2">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57BDC7B7" w14:textId="77777777" w:rsidR="00650BB2" w:rsidRPr="003E29C0" w:rsidRDefault="00650BB2" w:rsidP="00650BB2">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26A3960B" w14:textId="77777777" w:rsidR="00650BB2" w:rsidRPr="003E29C0" w:rsidRDefault="00650BB2" w:rsidP="00650BB2">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6CBFE050" w14:textId="77777777" w:rsidR="00650BB2" w:rsidRPr="003E29C0" w:rsidRDefault="00650BB2" w:rsidP="00650BB2">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180D3F5F" w14:textId="77777777" w:rsidR="00650BB2" w:rsidRPr="003E29C0" w:rsidRDefault="00650BB2" w:rsidP="00650BB2">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4F44DEFA" w14:textId="77777777" w:rsidR="00650BB2" w:rsidRPr="003E29C0" w:rsidRDefault="00650BB2" w:rsidP="00650BB2">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202AF0E4" w14:textId="77777777" w:rsidR="00650BB2" w:rsidRPr="003E29C0" w:rsidRDefault="00650BB2" w:rsidP="00650BB2">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définies ci-dessous et selon la répartition définie à l’article 7.1 et/ou annexé : </w:t>
      </w:r>
    </w:p>
    <w:p w14:paraId="2A682D07" w14:textId="77777777" w:rsidR="00650BB2" w:rsidRPr="003E29C0" w:rsidRDefault="00650BB2" w:rsidP="00650BB2">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99422FB" w14:textId="77777777" w:rsidR="00650BB2" w:rsidRPr="003E29C0" w:rsidRDefault="00650BB2" w:rsidP="00650BB2">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30EF54A" w14:textId="77777777" w:rsidR="00650BB2" w:rsidRPr="003E29C0" w:rsidRDefault="00650BB2" w:rsidP="00650BB2">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2FE4E656" w14:textId="77777777" w:rsidR="00650BB2" w:rsidRPr="003E29C0" w:rsidRDefault="00650BB2" w:rsidP="00650BB2">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7B652B88" w14:textId="77777777" w:rsidR="00650BB2" w:rsidRPr="00A71257" w:rsidRDefault="00650BB2" w:rsidP="00650BB2">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73440CBE" w14:textId="77777777" w:rsidR="00650BB2" w:rsidRPr="003E29C0" w:rsidRDefault="00650BB2" w:rsidP="00650BB2">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14A9DD79" w14:textId="77777777" w:rsidR="00650BB2" w:rsidRPr="003E29C0" w:rsidRDefault="00650BB2" w:rsidP="00650BB2">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650BB2" w:rsidRPr="003E29C0" w:rsidSect="00650BB2">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53A21597" w14:textId="77777777" w:rsidR="00650BB2" w:rsidRPr="00A71257" w:rsidRDefault="00650BB2" w:rsidP="00650BB2">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0C232943" w14:textId="77777777" w:rsidR="00650BB2" w:rsidRPr="00A71257" w:rsidRDefault="00650BB2" w:rsidP="00650BB2">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3BF295EE"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646E93D7"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012A8AC8"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81ACECE"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177C9EDD"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2E7440D"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1D2A704E"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0023220D"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EDE0BA9"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772426B"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56AB393"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977EACA"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8771FCC"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D0BBBD7"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1631DBC8"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11C955BC"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73EACB1C" w14:textId="77777777" w:rsidR="00650BB2" w:rsidRPr="003E29C0" w:rsidRDefault="00650BB2" w:rsidP="00650BB2">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650BB2" w:rsidRPr="003E29C0" w:rsidSect="00650BB2">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117EEBC2" w14:textId="77777777" w:rsidR="00650BB2" w:rsidRPr="003E29C0" w:rsidRDefault="00650BB2" w:rsidP="00650BB2">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4D272B3F" w14:textId="77777777" w:rsidR="00650BB2" w:rsidRPr="00A71257" w:rsidRDefault="00650BB2" w:rsidP="00650BB2">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72B2EB72" w14:textId="77777777" w:rsidR="00650BB2" w:rsidRPr="003E29C0" w:rsidRDefault="00650BB2" w:rsidP="00650BB2">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54FF7344" w14:textId="77777777" w:rsidR="00650BB2" w:rsidRPr="003E29C0" w:rsidRDefault="00650BB2" w:rsidP="00650BB2">
      <w:pPr>
        <w:suppressAutoHyphens/>
        <w:spacing w:before="120" w:after="120" w:line="240" w:lineRule="auto"/>
        <w:rPr>
          <w:rFonts w:asciiTheme="majorHAnsi" w:eastAsia="Times New Roman" w:hAnsiTheme="majorHAnsi" w:cstheme="majorHAnsi"/>
          <w:b/>
          <w:color w:val="auto"/>
          <w:sz w:val="20"/>
          <w:szCs w:val="20"/>
          <w:lang w:eastAsia="zh-CN"/>
        </w:rPr>
      </w:pPr>
    </w:p>
    <w:p w14:paraId="66F5E579"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027130C5"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 xml:space="preserve">La Chambre de Commerce et d’Industrie de région </w:t>
      </w:r>
      <w:proofErr w:type="spellStart"/>
      <w:r w:rsidRPr="003E29C0">
        <w:rPr>
          <w:rFonts w:asciiTheme="majorHAnsi" w:eastAsia="Times New Roman" w:hAnsiTheme="majorHAnsi" w:cstheme="majorHAnsi"/>
          <w:b/>
          <w:bCs/>
          <w:color w:val="auto"/>
          <w:sz w:val="20"/>
          <w:szCs w:val="20"/>
        </w:rPr>
        <w:t>Hauts-de-France</w:t>
      </w:r>
      <w:proofErr w:type="spellEnd"/>
    </w:p>
    <w:p w14:paraId="4B68B8ED"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0B8B4142"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78532D55"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29FF041A"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74D146A"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314FE7A"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7734B3C"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D1A307D"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0C2F046"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1885E23"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7901ABE"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E5E9D13"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EBCC8A1"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B69A374" w14:textId="77777777" w:rsidR="00650BB2" w:rsidRPr="003E29C0" w:rsidRDefault="00650BB2" w:rsidP="00650BB2">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5EB0603F" w14:textId="77777777" w:rsidR="00650BB2" w:rsidRDefault="00650BB2" w:rsidP="00650BB2">
      <w:pPr>
        <w:rPr>
          <w:rFonts w:asciiTheme="majorHAnsi" w:eastAsia="Times New Roman" w:hAnsiTheme="majorHAnsi" w:cstheme="majorHAnsi"/>
          <w:color w:val="auto"/>
          <w:sz w:val="20"/>
          <w:szCs w:val="20"/>
        </w:rPr>
      </w:pPr>
    </w:p>
    <w:p w14:paraId="2F693930" w14:textId="77777777" w:rsidR="00650BB2" w:rsidRPr="003E29C0" w:rsidRDefault="00650BB2" w:rsidP="00650BB2">
      <w:pPr>
        <w:rPr>
          <w:rFonts w:asciiTheme="majorHAnsi" w:eastAsia="Times New Roman" w:hAnsiTheme="majorHAnsi" w:cstheme="majorHAnsi"/>
          <w:sz w:val="20"/>
          <w:szCs w:val="20"/>
        </w:rPr>
      </w:pPr>
    </w:p>
    <w:p w14:paraId="72C3BA48" w14:textId="77777777" w:rsidR="00650BB2" w:rsidRPr="003E29C0" w:rsidRDefault="00650BB2" w:rsidP="00650BB2">
      <w:pPr>
        <w:rPr>
          <w:rFonts w:asciiTheme="majorHAnsi" w:eastAsia="Times New Roman" w:hAnsiTheme="majorHAnsi" w:cstheme="majorHAnsi"/>
          <w:sz w:val="20"/>
          <w:szCs w:val="20"/>
        </w:rPr>
      </w:pPr>
    </w:p>
    <w:p w14:paraId="59CE3FCF" w14:textId="77777777" w:rsidR="00650BB2" w:rsidRPr="003E29C0" w:rsidRDefault="00650BB2" w:rsidP="00650BB2">
      <w:pPr>
        <w:rPr>
          <w:rFonts w:asciiTheme="majorHAnsi" w:eastAsia="Times New Roman" w:hAnsiTheme="majorHAnsi" w:cstheme="majorHAnsi"/>
          <w:sz w:val="20"/>
          <w:szCs w:val="20"/>
        </w:rPr>
      </w:pPr>
    </w:p>
    <w:p w14:paraId="5872D884" w14:textId="77777777" w:rsidR="00650BB2" w:rsidRPr="003E29C0" w:rsidRDefault="00650BB2" w:rsidP="00650BB2">
      <w:pPr>
        <w:rPr>
          <w:rFonts w:asciiTheme="majorHAnsi" w:eastAsia="Times New Roman" w:hAnsiTheme="majorHAnsi" w:cstheme="majorHAnsi"/>
          <w:sz w:val="20"/>
          <w:szCs w:val="20"/>
        </w:rPr>
      </w:pPr>
    </w:p>
    <w:p w14:paraId="48E92482" w14:textId="77777777" w:rsidR="00650BB2" w:rsidRPr="003E29C0" w:rsidRDefault="00650BB2" w:rsidP="00650BB2">
      <w:pPr>
        <w:rPr>
          <w:rFonts w:asciiTheme="majorHAnsi" w:eastAsia="Times New Roman" w:hAnsiTheme="majorHAnsi" w:cstheme="majorHAnsi"/>
          <w:sz w:val="20"/>
          <w:szCs w:val="20"/>
        </w:rPr>
      </w:pPr>
    </w:p>
    <w:p w14:paraId="332A5FED" w14:textId="77777777" w:rsidR="00650BB2" w:rsidRPr="003E29C0" w:rsidRDefault="00650BB2" w:rsidP="00650BB2">
      <w:pPr>
        <w:rPr>
          <w:rFonts w:asciiTheme="majorHAnsi" w:eastAsia="Times New Roman" w:hAnsiTheme="majorHAnsi" w:cstheme="majorHAnsi"/>
          <w:sz w:val="20"/>
          <w:szCs w:val="20"/>
        </w:rPr>
      </w:pPr>
    </w:p>
    <w:p w14:paraId="7BAED29F" w14:textId="77777777" w:rsidR="00650BB2" w:rsidRPr="003E29C0" w:rsidRDefault="00650BB2" w:rsidP="00650BB2">
      <w:pPr>
        <w:rPr>
          <w:rFonts w:asciiTheme="majorHAnsi" w:eastAsia="Times New Roman" w:hAnsiTheme="majorHAnsi" w:cstheme="majorHAnsi"/>
          <w:sz w:val="20"/>
          <w:szCs w:val="20"/>
        </w:rPr>
      </w:pPr>
    </w:p>
    <w:p w14:paraId="7CD3218F" w14:textId="77777777" w:rsidR="00650BB2" w:rsidRPr="003E29C0" w:rsidRDefault="00650BB2" w:rsidP="00650BB2">
      <w:pPr>
        <w:rPr>
          <w:rFonts w:asciiTheme="majorHAnsi" w:eastAsia="Times New Roman" w:hAnsiTheme="majorHAnsi" w:cstheme="majorHAnsi"/>
          <w:sz w:val="20"/>
          <w:szCs w:val="20"/>
        </w:rPr>
      </w:pPr>
    </w:p>
    <w:p w14:paraId="4ABB5845" w14:textId="77777777" w:rsidR="00650BB2" w:rsidRDefault="00650BB2" w:rsidP="00650BB2">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10362982" w14:textId="77777777" w:rsidR="00650BB2" w:rsidRDefault="00650BB2" w:rsidP="00650BB2"/>
    <w:p w14:paraId="28BFB50F" w14:textId="77777777" w:rsidR="00650BB2" w:rsidRDefault="00650BB2"/>
    <w:sectPr w:rsidR="00650BB2" w:rsidSect="00650BB2">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CF2AF" w14:textId="77777777" w:rsidR="00486C3F" w:rsidRDefault="00486C3F">
      <w:pPr>
        <w:spacing w:after="0" w:line="240" w:lineRule="auto"/>
      </w:pPr>
      <w:r>
        <w:separator/>
      </w:r>
    </w:p>
  </w:endnote>
  <w:endnote w:type="continuationSeparator" w:id="0">
    <w:p w14:paraId="4AC7C1DC" w14:textId="77777777" w:rsidR="00486C3F" w:rsidRDefault="00486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E87D2" w14:textId="77777777" w:rsidR="00650BB2" w:rsidRDefault="00650BB2"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662D6CB6" w14:textId="77777777" w:rsidR="00650BB2" w:rsidRDefault="00650BB2"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9120B" w14:textId="77777777" w:rsidR="00650BB2" w:rsidRDefault="00650BB2" w:rsidP="002C1B79">
    <w:pPr>
      <w:pStyle w:val="Pieddepage"/>
      <w:tabs>
        <w:tab w:val="clear" w:pos="4536"/>
        <w:tab w:val="clear" w:pos="9072"/>
        <w:tab w:val="left" w:pos="7344"/>
        <w:tab w:val="right" w:pos="9138"/>
      </w:tabs>
      <w:ind w:right="360"/>
      <w:rPr>
        <w:rStyle w:val="Numrodepage"/>
        <w:rFonts w:ascii="Arial" w:hAnsi="Arial" w:cs="Arial"/>
        <w:color w:val="124477"/>
      </w:rPr>
    </w:pPr>
  </w:p>
  <w:p w14:paraId="4205FF7F" w14:textId="77777777" w:rsidR="00650BB2" w:rsidRDefault="00650BB2" w:rsidP="002C1B79">
    <w:pPr>
      <w:pStyle w:val="Pieddepage"/>
      <w:tabs>
        <w:tab w:val="clear" w:pos="4536"/>
        <w:tab w:val="clear" w:pos="9072"/>
        <w:tab w:val="left" w:pos="7344"/>
        <w:tab w:val="right" w:pos="9138"/>
      </w:tabs>
      <w:ind w:right="360"/>
      <w:rPr>
        <w:rStyle w:val="Numrodepage"/>
        <w:rFonts w:ascii="Arial" w:hAnsi="Arial" w:cs="Arial"/>
        <w:color w:val="124477"/>
      </w:rPr>
    </w:pPr>
  </w:p>
  <w:p w14:paraId="7B277A42" w14:textId="77777777" w:rsidR="00650BB2" w:rsidRDefault="00650BB2"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48A2EFD" w14:textId="77777777" w:rsidR="00650BB2" w:rsidRDefault="00650BB2"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43960E0" w14:textId="77777777" w:rsidR="00650BB2" w:rsidRPr="00324013" w:rsidRDefault="00650BB2"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1846375C" w14:textId="77777777" w:rsidR="00650BB2" w:rsidRDefault="00650BB2"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0514C" w14:textId="77777777" w:rsidR="00650BB2" w:rsidRPr="00895818" w:rsidRDefault="00650BB2"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18AB9998" w14:textId="77777777" w:rsidR="00650BB2" w:rsidRDefault="00650BB2"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30D22" w14:textId="77777777" w:rsidR="00650BB2" w:rsidRPr="00895818" w:rsidRDefault="00650BB2">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827E4" w14:textId="77777777" w:rsidR="00486C3F" w:rsidRDefault="00486C3F">
      <w:pPr>
        <w:spacing w:after="0" w:line="240" w:lineRule="auto"/>
      </w:pPr>
      <w:r>
        <w:separator/>
      </w:r>
    </w:p>
  </w:footnote>
  <w:footnote w:type="continuationSeparator" w:id="0">
    <w:p w14:paraId="02F93EBD" w14:textId="77777777" w:rsidR="00486C3F" w:rsidRDefault="00486C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BC9C1" w14:textId="77777777" w:rsidR="00650BB2" w:rsidRDefault="00650BB2">
    <w:pPr>
      <w:pStyle w:val="En-tte"/>
    </w:pPr>
    <w:r w:rsidRPr="00852580">
      <w:rPr>
        <w:caps/>
        <w:noProof/>
        <w:sz w:val="66"/>
        <w:szCs w:val="66"/>
        <w:lang w:eastAsia="fr-FR"/>
      </w:rPr>
      <w:drawing>
        <wp:anchor distT="0" distB="0" distL="114300" distR="114300" simplePos="0" relativeHeight="251657728" behindDoc="1" locked="1" layoutInCell="1" allowOverlap="1" wp14:anchorId="1E6C4B0A" wp14:editId="3B878823">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29908" w14:textId="77777777" w:rsidR="00650BB2" w:rsidRDefault="00650BB2" w:rsidP="00F13839">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1A32B8B8" wp14:editId="26E527B0">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62A5A5F1" w14:textId="77777777" w:rsidR="00650BB2" w:rsidRDefault="00650BB2"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E36C4" w14:textId="77777777" w:rsidR="00650BB2" w:rsidRDefault="00650BB2" w:rsidP="00F13839">
    <w:pPr>
      <w:pStyle w:val="En-tte"/>
      <w:ind w:left="-426"/>
    </w:pPr>
  </w:p>
  <w:p w14:paraId="6967EA39" w14:textId="77777777" w:rsidR="00650BB2" w:rsidRDefault="00650BB2" w:rsidP="00C75BB6">
    <w:pPr>
      <w:pStyle w:val="En-tte"/>
      <w:ind w:left="-426"/>
    </w:pPr>
    <w:r w:rsidRPr="00852580">
      <w:rPr>
        <w:caps/>
        <w:noProof/>
        <w:sz w:val="66"/>
        <w:szCs w:val="66"/>
        <w:lang w:eastAsia="fr-FR"/>
      </w:rPr>
      <w:drawing>
        <wp:anchor distT="0" distB="0" distL="114300" distR="114300" simplePos="0" relativeHeight="251659776" behindDoc="1" locked="1" layoutInCell="1" allowOverlap="1" wp14:anchorId="30C14764" wp14:editId="01DCA49E">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3FA59" w14:textId="77777777" w:rsidR="00650BB2" w:rsidRDefault="00650BB2">
    <w:pPr>
      <w:pStyle w:val="En-tte"/>
    </w:pPr>
    <w:r w:rsidRPr="00852580">
      <w:rPr>
        <w:caps/>
        <w:noProof/>
        <w:sz w:val="66"/>
        <w:szCs w:val="66"/>
        <w:lang w:eastAsia="fr-FR"/>
      </w:rPr>
      <w:drawing>
        <wp:anchor distT="0" distB="0" distL="114300" distR="114300" simplePos="0" relativeHeight="251655680" behindDoc="1" locked="1" layoutInCell="1" allowOverlap="1" wp14:anchorId="6C46ADF8" wp14:editId="6E8D02D8">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15C7DD9C" w14:textId="77777777" w:rsidR="00650BB2" w:rsidRDefault="00650BB2"/>
  <w:p w14:paraId="2F8D79C3" w14:textId="77777777" w:rsidR="00650BB2" w:rsidRDefault="00650BB2"/>
  <w:p w14:paraId="6184FF19" w14:textId="77777777" w:rsidR="00650BB2" w:rsidRDefault="00650BB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514A1" w14:textId="77777777" w:rsidR="00650BB2" w:rsidRDefault="00650BB2">
    <w:pPr>
      <w:pStyle w:val="En-tte"/>
    </w:pPr>
    <w:r w:rsidRPr="00852580">
      <w:rPr>
        <w:caps/>
        <w:noProof/>
        <w:sz w:val="66"/>
        <w:szCs w:val="66"/>
        <w:lang w:eastAsia="fr-FR"/>
      </w:rPr>
      <w:drawing>
        <wp:anchor distT="0" distB="0" distL="114300" distR="114300" simplePos="0" relativeHeight="251656704" behindDoc="1" locked="0" layoutInCell="1" allowOverlap="1" wp14:anchorId="25836880" wp14:editId="3D4CB404">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133972"/>
    <w:multiLevelType w:val="hybridMultilevel"/>
    <w:tmpl w:val="283A890E"/>
    <w:lvl w:ilvl="0" w:tplc="CB086B8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7612944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BB2"/>
    <w:rsid w:val="00486C3F"/>
    <w:rsid w:val="00650BB2"/>
    <w:rsid w:val="007B14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37B90"/>
  <w15:chartTrackingRefBased/>
  <w15:docId w15:val="{847F8B57-9E1A-4984-98E6-F7A24995A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BB2"/>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650B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50B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50BB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50BB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50BB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50BB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50BB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50BB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50BB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50BB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50BB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50BB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50BB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50BB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50BB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50BB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50BB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50BB2"/>
    <w:rPr>
      <w:rFonts w:eastAsiaTheme="majorEastAsia" w:cstheme="majorBidi"/>
      <w:color w:val="272727" w:themeColor="text1" w:themeTint="D8"/>
    </w:rPr>
  </w:style>
  <w:style w:type="paragraph" w:styleId="Titre">
    <w:name w:val="Title"/>
    <w:basedOn w:val="Normal"/>
    <w:next w:val="Normal"/>
    <w:link w:val="TitreCar"/>
    <w:uiPriority w:val="10"/>
    <w:qFormat/>
    <w:rsid w:val="00650B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50BB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50BB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50BB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50BB2"/>
    <w:pPr>
      <w:spacing w:before="160"/>
      <w:jc w:val="center"/>
    </w:pPr>
    <w:rPr>
      <w:i/>
      <w:iCs/>
      <w:color w:val="404040" w:themeColor="text1" w:themeTint="BF"/>
    </w:rPr>
  </w:style>
  <w:style w:type="character" w:customStyle="1" w:styleId="CitationCar">
    <w:name w:val="Citation Car"/>
    <w:basedOn w:val="Policepardfaut"/>
    <w:link w:val="Citation"/>
    <w:uiPriority w:val="29"/>
    <w:rsid w:val="00650BB2"/>
    <w:rPr>
      <w:i/>
      <w:iCs/>
      <w:color w:val="404040" w:themeColor="text1" w:themeTint="BF"/>
    </w:rPr>
  </w:style>
  <w:style w:type="paragraph" w:styleId="Paragraphedeliste">
    <w:name w:val="List Paragraph"/>
    <w:basedOn w:val="Normal"/>
    <w:link w:val="ParagraphedelisteCar"/>
    <w:uiPriority w:val="34"/>
    <w:qFormat/>
    <w:rsid w:val="00650BB2"/>
    <w:pPr>
      <w:ind w:left="720"/>
      <w:contextualSpacing/>
    </w:pPr>
  </w:style>
  <w:style w:type="character" w:styleId="Accentuationintense">
    <w:name w:val="Intense Emphasis"/>
    <w:basedOn w:val="Policepardfaut"/>
    <w:uiPriority w:val="21"/>
    <w:qFormat/>
    <w:rsid w:val="00650BB2"/>
    <w:rPr>
      <w:i/>
      <w:iCs/>
      <w:color w:val="0F4761" w:themeColor="accent1" w:themeShade="BF"/>
    </w:rPr>
  </w:style>
  <w:style w:type="paragraph" w:styleId="Citationintense">
    <w:name w:val="Intense Quote"/>
    <w:basedOn w:val="Normal"/>
    <w:next w:val="Normal"/>
    <w:link w:val="CitationintenseCar"/>
    <w:uiPriority w:val="30"/>
    <w:qFormat/>
    <w:rsid w:val="00650B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50BB2"/>
    <w:rPr>
      <w:i/>
      <w:iCs/>
      <w:color w:val="0F4761" w:themeColor="accent1" w:themeShade="BF"/>
    </w:rPr>
  </w:style>
  <w:style w:type="character" w:styleId="Rfrenceintense">
    <w:name w:val="Intense Reference"/>
    <w:basedOn w:val="Policepardfaut"/>
    <w:uiPriority w:val="32"/>
    <w:qFormat/>
    <w:rsid w:val="00650BB2"/>
    <w:rPr>
      <w:b/>
      <w:bCs/>
      <w:smallCaps/>
      <w:color w:val="0F4761" w:themeColor="accent1" w:themeShade="BF"/>
      <w:spacing w:val="5"/>
    </w:rPr>
  </w:style>
  <w:style w:type="paragraph" w:styleId="En-tte">
    <w:name w:val="header"/>
    <w:basedOn w:val="Normal"/>
    <w:link w:val="En-tteCar"/>
    <w:uiPriority w:val="99"/>
    <w:unhideWhenUsed/>
    <w:rsid w:val="00650BB2"/>
    <w:pPr>
      <w:tabs>
        <w:tab w:val="center" w:pos="4536"/>
        <w:tab w:val="right" w:pos="9072"/>
      </w:tabs>
      <w:spacing w:after="0" w:line="240" w:lineRule="auto"/>
    </w:pPr>
  </w:style>
  <w:style w:type="character" w:customStyle="1" w:styleId="En-tteCar">
    <w:name w:val="En-tête Car"/>
    <w:basedOn w:val="Policepardfaut"/>
    <w:link w:val="En-tte"/>
    <w:uiPriority w:val="99"/>
    <w:rsid w:val="00650BB2"/>
    <w:rPr>
      <w:color w:val="000000" w:themeColor="text1" w:themeShade="80"/>
      <w:kern w:val="0"/>
      <w:sz w:val="22"/>
      <w:szCs w:val="22"/>
      <w14:ligatures w14:val="none"/>
    </w:rPr>
  </w:style>
  <w:style w:type="paragraph" w:styleId="Pieddepage">
    <w:name w:val="footer"/>
    <w:basedOn w:val="Normal"/>
    <w:link w:val="PieddepageCar"/>
    <w:uiPriority w:val="99"/>
    <w:unhideWhenUsed/>
    <w:rsid w:val="00650BB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50BB2"/>
    <w:rPr>
      <w:color w:val="000000" w:themeColor="text1" w:themeShade="80"/>
      <w:kern w:val="0"/>
      <w:sz w:val="22"/>
      <w:szCs w:val="22"/>
      <w14:ligatures w14:val="none"/>
    </w:rPr>
  </w:style>
  <w:style w:type="paragraph" w:customStyle="1" w:styleId="Normal1">
    <w:name w:val="Normal1"/>
    <w:basedOn w:val="Normal"/>
    <w:rsid w:val="00650BB2"/>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650BB2"/>
    <w:rPr>
      <w:rFonts w:ascii="Arial" w:hAnsi="Arial" w:cs="Arial"/>
      <w:color w:val="004379"/>
      <w:sz w:val="24"/>
      <w:szCs w:val="24"/>
    </w:rPr>
  </w:style>
  <w:style w:type="character" w:customStyle="1" w:styleId="TEXTEBLEU">
    <w:name w:val="TEXTE BLEU"/>
    <w:basedOn w:val="Policepardfaut"/>
    <w:uiPriority w:val="1"/>
    <w:qFormat/>
    <w:rsid w:val="00650BB2"/>
    <w:rPr>
      <w:rFonts w:ascii="Arial" w:hAnsi="Arial" w:cs="Arial"/>
      <w:color w:val="004379"/>
      <w:sz w:val="20"/>
      <w:szCs w:val="18"/>
    </w:rPr>
  </w:style>
  <w:style w:type="character" w:styleId="Numrodepage">
    <w:name w:val="page number"/>
    <w:basedOn w:val="Policepardfaut"/>
    <w:uiPriority w:val="99"/>
    <w:semiHidden/>
    <w:unhideWhenUsed/>
    <w:rsid w:val="00650BB2"/>
  </w:style>
  <w:style w:type="paragraph" w:customStyle="1" w:styleId="TITREBLEU">
    <w:name w:val="TITRE BLEU"/>
    <w:basedOn w:val="Normal"/>
    <w:link w:val="TITREBLEUCar"/>
    <w:qFormat/>
    <w:rsid w:val="00650BB2"/>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650BB2"/>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650BB2"/>
    <w:rPr>
      <w:rFonts w:ascii="Calibri" w:eastAsia="Calibri" w:hAnsi="Calibri" w:cs="Arial"/>
      <w:b/>
      <w:bCs/>
      <w:caps/>
      <w:color w:val="0058A5"/>
      <w:kern w:val="0"/>
      <w:sz w:val="28"/>
      <w:szCs w:val="28"/>
      <w14:ligatures w14:val="none"/>
    </w:rPr>
  </w:style>
  <w:style w:type="character" w:customStyle="1" w:styleId="Sous-titrecyanCar">
    <w:name w:val="Sous-titre cyan Car"/>
    <w:basedOn w:val="Policepardfaut"/>
    <w:link w:val="Sous-titrecyan"/>
    <w:rsid w:val="00650BB2"/>
    <w:rPr>
      <w:rFonts w:ascii="Calibri" w:eastAsia="Calibri" w:hAnsi="Calibri" w:cs="Arial"/>
      <w:color w:val="00B0F0"/>
      <w:kern w:val="0"/>
      <w14:ligatures w14:val="none"/>
    </w:rPr>
  </w:style>
  <w:style w:type="table" w:styleId="Grilledutableau">
    <w:name w:val="Table Grid"/>
    <w:basedOn w:val="TableauNormal"/>
    <w:rsid w:val="00650BB2"/>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650BB2"/>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link w:val="Paragraphedeliste"/>
    <w:uiPriority w:val="34"/>
    <w:locked/>
    <w:rsid w:val="00650BB2"/>
  </w:style>
  <w:style w:type="character" w:styleId="lev">
    <w:name w:val="Strong"/>
    <w:qFormat/>
    <w:rsid w:val="00650BB2"/>
    <w:rPr>
      <w:b/>
      <w:bCs/>
    </w:rPr>
  </w:style>
  <w:style w:type="paragraph" w:customStyle="1" w:styleId="RedTxt">
    <w:name w:val="RedTxt"/>
    <w:basedOn w:val="Normal"/>
    <w:rsid w:val="00650BB2"/>
    <w:pPr>
      <w:keepLines/>
      <w:widowControl w:val="0"/>
      <w:spacing w:after="0" w:line="240" w:lineRule="auto"/>
    </w:pPr>
    <w:rPr>
      <w:rFonts w:ascii="Arial" w:eastAsia="Times New Roman" w:hAnsi="Arial" w:cs="Times New Roman"/>
      <w:color w:val="003758"/>
      <w:sz w:val="18"/>
      <w:szCs w:val="20"/>
      <w:lang w:eastAsia="fr-FR"/>
    </w:rPr>
  </w:style>
  <w:style w:type="paragraph" w:customStyle="1" w:styleId="Standard">
    <w:name w:val="Standard"/>
    <w:autoRedefine/>
    <w:rsid w:val="00650BB2"/>
    <w:pPr>
      <w:keepNext/>
      <w:keepLines/>
      <w:widowControl w:val="0"/>
      <w:suppressAutoHyphens/>
      <w:autoSpaceDN w:val="0"/>
      <w:spacing w:after="0" w:line="240" w:lineRule="auto"/>
      <w:jc w:val="both"/>
      <w:textAlignment w:val="center"/>
    </w:pPr>
    <w:rPr>
      <w:rFonts w:cstheme="minorHAnsi"/>
      <w:i/>
      <w:iCs/>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1690</Words>
  <Characters>9295</Characters>
  <Application>Microsoft Office Word</Application>
  <DocSecurity>0</DocSecurity>
  <Lines>77</Lines>
  <Paragraphs>21</Paragraphs>
  <ScaleCrop>false</ScaleCrop>
  <Company/>
  <LinksUpToDate>false</LinksUpToDate>
  <CharactersWithSpaces>10964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2025-09-12T14:02:00Z</dcterms:created>
  <dcterms:modified xsi:type="dcterms:W3CDTF">2025-09-12T14:08:00Z</dcterms:modified>
</cp:coreProperties>
</file>